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904" w:rsidRDefault="00B415C2" w:rsidP="00A86D23">
      <w:pPr>
        <w:shd w:val="clear" w:color="auto" w:fill="FFFFFF"/>
        <w:tabs>
          <w:tab w:val="left" w:pos="0"/>
          <w:tab w:val="left" w:pos="142"/>
          <w:tab w:val="left" w:pos="709"/>
          <w:tab w:val="left" w:pos="2268"/>
        </w:tabs>
        <w:spacing w:before="100" w:beforeAutospacing="1" w:after="100" w:afterAutospacing="1" w:line="360" w:lineRule="auto"/>
        <w:ind w:left="-426"/>
        <w:rPr>
          <w:rFonts w:eastAsia="Times New Roman"/>
          <w:b/>
          <w:color w:val="222222"/>
          <w:sz w:val="26"/>
          <w:szCs w:val="26"/>
          <w:lang w:val="en-US" w:eastAsia="ru-RU"/>
        </w:rPr>
      </w:pPr>
      <w:r>
        <w:rPr>
          <w:noProof/>
          <w:lang w:val="ru-RU" w:eastAsia="ru-RU"/>
        </w:rPr>
        <w:drawing>
          <wp:inline distT="0" distB="0" distL="0" distR="0">
            <wp:extent cx="4417730" cy="3000375"/>
            <wp:effectExtent l="19050" t="0" r="1870" b="0"/>
            <wp:docPr id="1" name="Рисунок 26" descr="http://nano-planet.org/uploads/posts/2011-03/1299769961_na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nano-planet.org/uploads/posts/2011-03/1299769961_nau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73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04" w:rsidRDefault="00320904" w:rsidP="00B415C2">
      <w:pPr>
        <w:shd w:val="clear" w:color="auto" w:fill="FFFFFF"/>
        <w:spacing w:before="100" w:beforeAutospacing="1" w:after="100" w:afterAutospacing="1" w:line="360" w:lineRule="auto"/>
        <w:ind w:firstLine="360"/>
        <w:rPr>
          <w:rFonts w:eastAsia="Times New Roman"/>
          <w:b/>
          <w:color w:val="222222"/>
          <w:sz w:val="26"/>
          <w:szCs w:val="26"/>
          <w:lang w:val="en-US" w:eastAsia="ru-RU"/>
        </w:rPr>
      </w:pPr>
    </w:p>
    <w:p w:rsidR="00320904" w:rsidRPr="00363D60" w:rsidRDefault="00D823B0" w:rsidP="00A86D23">
      <w:pPr>
        <w:shd w:val="clear" w:color="auto" w:fill="FFFFFF"/>
        <w:spacing w:before="100" w:beforeAutospacing="1" w:after="100" w:afterAutospacing="1" w:line="360" w:lineRule="auto"/>
        <w:ind w:hanging="426"/>
        <w:jc w:val="center"/>
        <w:rPr>
          <w:rFonts w:eastAsia="Times New Roman"/>
          <w:b/>
          <w:color w:val="222222"/>
          <w:sz w:val="26"/>
          <w:szCs w:val="26"/>
          <w:lang w:val="ru-RU" w:eastAsia="ru-RU"/>
        </w:rPr>
      </w:pPr>
      <w:r w:rsidRPr="00D823B0">
        <w:rPr>
          <w:rFonts w:eastAsia="Times New Roman"/>
          <w:b/>
          <w:color w:val="222222"/>
          <w:sz w:val="36"/>
          <w:szCs w:val="36"/>
          <w:lang w:val="ru-RU"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4pt;height:87.75pt" fillcolor="#b2b2b2" strokecolor="#33c" strokeweight="1pt">
            <v:fill opacity=".5"/>
            <v:shadow on="t" color="#99f" offset="3pt"/>
            <v:textpath style="font-family:&quot;Arial Black&quot;;v-text-kern:t" trim="t" fitpath="t" string="В науку я вклав душу і частину життя. Ю. Г. Лега"/>
          </v:shape>
        </w:pict>
      </w:r>
    </w:p>
    <w:p w:rsidR="00320904" w:rsidRPr="00363D60" w:rsidRDefault="00320904" w:rsidP="00EB0696">
      <w:pPr>
        <w:shd w:val="clear" w:color="auto" w:fill="FFFFFF"/>
        <w:spacing w:before="100" w:beforeAutospacing="1" w:after="100" w:afterAutospacing="1" w:line="360" w:lineRule="auto"/>
        <w:ind w:firstLine="360"/>
        <w:jc w:val="center"/>
        <w:rPr>
          <w:rFonts w:eastAsia="Times New Roman"/>
          <w:b/>
          <w:color w:val="222222"/>
          <w:sz w:val="26"/>
          <w:szCs w:val="26"/>
          <w:lang w:val="ru-RU" w:eastAsia="ru-RU"/>
        </w:rPr>
      </w:pPr>
    </w:p>
    <w:p w:rsidR="00320904" w:rsidRPr="00363D60" w:rsidRDefault="00D823B0" w:rsidP="00EB0696">
      <w:pPr>
        <w:shd w:val="clear" w:color="auto" w:fill="FFFFFF"/>
        <w:spacing w:before="100" w:beforeAutospacing="1" w:after="100" w:afterAutospacing="1" w:line="360" w:lineRule="auto"/>
        <w:ind w:firstLine="360"/>
        <w:jc w:val="center"/>
        <w:rPr>
          <w:rFonts w:eastAsia="Times New Roman"/>
          <w:b/>
          <w:color w:val="222222"/>
          <w:sz w:val="26"/>
          <w:szCs w:val="26"/>
          <w:lang w:val="ru-RU" w:eastAsia="ru-RU"/>
        </w:rPr>
      </w:pPr>
      <w:r>
        <w:rPr>
          <w:rFonts w:eastAsia="Times New Roman"/>
          <w:b/>
          <w:noProof/>
          <w:color w:val="222222"/>
          <w:sz w:val="26"/>
          <w:szCs w:val="26"/>
          <w:lang w:val="ru-RU" w:eastAsia="ru-RU"/>
        </w:rPr>
        <w:pict>
          <v:rect id="_x0000_s1029" style="position:absolute;left:0;text-align:left;margin-left:235.95pt;margin-top:475.8pt;width:247.5pt;height:273pt;z-index:251666432;mso-position-horizontal-relative:margin;mso-position-vertical-relative:margin;mso-width-relative:margin" o:allowincell="f" fillcolor="#4f81bd [3204]" strokecolor="#f2f2f2 [3041]" strokeweight="3pt">
            <v:shadow on="t" type="perspective" color="#243f60 [1604]" opacity=".5" offset="1pt" offset2="-1pt"/>
            <v:textbox inset="18pt,18pt,18pt,18pt">
              <w:txbxContent>
                <w:p w:rsidR="000A42B0" w:rsidRPr="000A42B0" w:rsidRDefault="00A86D23">
                  <w:pPr>
                    <w:rPr>
                      <w:rFonts w:asciiTheme="majorHAnsi" w:eastAsiaTheme="majorEastAsia" w:hAnsiTheme="majorHAnsi" w:cstheme="majorBidi"/>
                      <w:i/>
                      <w:iCs/>
                      <w:color w:val="FFFFFF" w:themeColor="background1"/>
                      <w:sz w:val="48"/>
                      <w:szCs w:val="48"/>
                      <w:lang w:val="ru-RU"/>
                    </w:rPr>
                  </w:pPr>
                  <w:r w:rsidRPr="000A42B0">
                    <w:rPr>
                      <w:rFonts w:asciiTheme="majorHAnsi" w:eastAsiaTheme="majorEastAsia" w:hAnsiTheme="majorHAnsi" w:cstheme="majorBidi"/>
                      <w:i/>
                      <w:iCs/>
                      <w:color w:val="FFFFFF" w:themeColor="background1"/>
                      <w:sz w:val="48"/>
                      <w:szCs w:val="48"/>
                      <w:lang w:val="ru-RU"/>
                    </w:rPr>
                    <w:t>Бібліографічний покажчик з серії</w:t>
                  </w:r>
                  <w:r w:rsidR="00825C9B" w:rsidRPr="000A42B0">
                    <w:rPr>
                      <w:rFonts w:asciiTheme="majorHAnsi" w:eastAsiaTheme="majorEastAsia" w:hAnsiTheme="majorHAnsi" w:cstheme="majorBidi"/>
                      <w:i/>
                      <w:iCs/>
                      <w:color w:val="FFFFFF" w:themeColor="background1"/>
                      <w:sz w:val="48"/>
                      <w:szCs w:val="48"/>
                      <w:lang w:val="ru-RU"/>
                    </w:rPr>
                    <w:t>: «</w:t>
                  </w:r>
                  <w:r w:rsidRPr="000A42B0">
                    <w:rPr>
                      <w:rFonts w:asciiTheme="majorHAnsi" w:eastAsiaTheme="majorEastAsia" w:hAnsiTheme="majorHAnsi" w:cstheme="majorBidi"/>
                      <w:i/>
                      <w:iCs/>
                      <w:color w:val="FFFFFF" w:themeColor="background1"/>
                      <w:sz w:val="48"/>
                      <w:szCs w:val="48"/>
                      <w:lang w:val="ru-RU"/>
                    </w:rPr>
                    <w:t>Вчені Черкаського  технологічного університету»</w:t>
                  </w:r>
                </w:p>
                <w:p w:rsidR="00A86D23" w:rsidRPr="00A86D23" w:rsidRDefault="00A86D23" w:rsidP="00A86D23">
                  <w:pPr>
                    <w:jc w:val="center"/>
                    <w:rPr>
                      <w:rFonts w:asciiTheme="majorHAnsi" w:eastAsiaTheme="majorEastAsia" w:hAnsiTheme="majorHAnsi" w:cstheme="majorBidi"/>
                      <w:i/>
                      <w:iCs/>
                      <w:color w:val="FFFFFF" w:themeColor="background1"/>
                      <w:sz w:val="44"/>
                      <w:szCs w:val="44"/>
                      <w:lang w:val="ru-RU"/>
                    </w:rPr>
                  </w:pPr>
                  <w:r w:rsidRPr="00A86D23">
                    <w:rPr>
                      <w:rFonts w:asciiTheme="majorHAnsi" w:eastAsiaTheme="majorEastAsia" w:hAnsiTheme="majorHAnsi" w:cstheme="majorBidi"/>
                      <w:i/>
                      <w:iCs/>
                      <w:color w:val="FFFFFF" w:themeColor="background1"/>
                      <w:sz w:val="44"/>
                      <w:szCs w:val="44"/>
                      <w:lang w:val="ru-RU"/>
                    </w:rPr>
                    <w:t>НТБ ЧДТУ</w:t>
                  </w:r>
                </w:p>
              </w:txbxContent>
            </v:textbox>
            <w10:wrap type="square" anchorx="margin" anchory="margin"/>
          </v:rect>
        </w:pict>
      </w:r>
    </w:p>
    <w:p w:rsidR="00320904" w:rsidRPr="00363D60" w:rsidRDefault="00320904" w:rsidP="00EB0696">
      <w:pPr>
        <w:shd w:val="clear" w:color="auto" w:fill="FFFFFF"/>
        <w:spacing w:before="100" w:beforeAutospacing="1" w:after="100" w:afterAutospacing="1" w:line="360" w:lineRule="auto"/>
        <w:ind w:firstLine="360"/>
        <w:jc w:val="center"/>
        <w:rPr>
          <w:rFonts w:eastAsia="Times New Roman"/>
          <w:b/>
          <w:color w:val="222222"/>
          <w:sz w:val="26"/>
          <w:szCs w:val="26"/>
          <w:lang w:val="ru-RU" w:eastAsia="ru-RU"/>
        </w:rPr>
      </w:pPr>
    </w:p>
    <w:p w:rsidR="00320904" w:rsidRPr="00363D60" w:rsidRDefault="00320904" w:rsidP="00EB0696">
      <w:pPr>
        <w:shd w:val="clear" w:color="auto" w:fill="FFFFFF"/>
        <w:spacing w:before="100" w:beforeAutospacing="1" w:after="100" w:afterAutospacing="1" w:line="360" w:lineRule="auto"/>
        <w:ind w:firstLine="360"/>
        <w:jc w:val="center"/>
        <w:rPr>
          <w:rFonts w:eastAsia="Times New Roman"/>
          <w:b/>
          <w:color w:val="222222"/>
          <w:sz w:val="26"/>
          <w:szCs w:val="26"/>
          <w:lang w:val="ru-RU" w:eastAsia="ru-RU"/>
        </w:rPr>
      </w:pPr>
    </w:p>
    <w:p w:rsidR="00320904" w:rsidRPr="00363D60" w:rsidRDefault="00320904" w:rsidP="00EB0696">
      <w:pPr>
        <w:shd w:val="clear" w:color="auto" w:fill="FFFFFF"/>
        <w:spacing w:before="100" w:beforeAutospacing="1" w:after="100" w:afterAutospacing="1" w:line="360" w:lineRule="auto"/>
        <w:ind w:firstLine="360"/>
        <w:jc w:val="center"/>
        <w:rPr>
          <w:rFonts w:eastAsia="Times New Roman"/>
          <w:b/>
          <w:color w:val="222222"/>
          <w:sz w:val="26"/>
          <w:szCs w:val="26"/>
          <w:lang w:val="ru-RU" w:eastAsia="ru-RU"/>
        </w:rPr>
      </w:pPr>
    </w:p>
    <w:p w:rsidR="00320904" w:rsidRPr="00363D60" w:rsidRDefault="00320904" w:rsidP="00EB0696">
      <w:pPr>
        <w:shd w:val="clear" w:color="auto" w:fill="FFFFFF"/>
        <w:spacing w:before="100" w:beforeAutospacing="1" w:after="100" w:afterAutospacing="1" w:line="360" w:lineRule="auto"/>
        <w:ind w:firstLine="360"/>
        <w:jc w:val="center"/>
        <w:rPr>
          <w:rFonts w:eastAsia="Times New Roman"/>
          <w:b/>
          <w:color w:val="222222"/>
          <w:sz w:val="26"/>
          <w:szCs w:val="26"/>
          <w:lang w:val="ru-RU" w:eastAsia="ru-RU"/>
        </w:rPr>
      </w:pPr>
    </w:p>
    <w:p w:rsidR="00F279AF" w:rsidRDefault="00F279AF" w:rsidP="00F279AF">
      <w:pPr>
        <w:pStyle w:val="ac"/>
        <w:shd w:val="clear" w:color="auto" w:fill="FFFFFF"/>
        <w:jc w:val="center"/>
        <w:rPr>
          <w:b/>
          <w:color w:val="FF0000"/>
          <w:sz w:val="28"/>
          <w:szCs w:val="28"/>
          <w:lang w:val="uk-UA"/>
        </w:rPr>
      </w:pPr>
    </w:p>
    <w:p w:rsidR="00F279AF" w:rsidRDefault="00F279AF" w:rsidP="00F279AF">
      <w:pPr>
        <w:pStyle w:val="ac"/>
        <w:shd w:val="clear" w:color="auto" w:fill="FFFFFF"/>
        <w:jc w:val="center"/>
        <w:rPr>
          <w:b/>
          <w:color w:val="FF0000"/>
          <w:sz w:val="28"/>
          <w:szCs w:val="28"/>
          <w:lang w:val="uk-UA"/>
        </w:rPr>
      </w:pPr>
    </w:p>
    <w:p w:rsidR="00F279AF" w:rsidRDefault="00F279AF" w:rsidP="00F279AF">
      <w:pPr>
        <w:pStyle w:val="ac"/>
        <w:shd w:val="clear" w:color="auto" w:fill="FFFFFF"/>
        <w:jc w:val="center"/>
        <w:rPr>
          <w:b/>
          <w:color w:val="FF0000"/>
          <w:sz w:val="28"/>
          <w:szCs w:val="28"/>
          <w:lang w:val="uk-UA"/>
        </w:rPr>
      </w:pPr>
    </w:p>
    <w:p w:rsidR="000A42B0" w:rsidRPr="00C8665A" w:rsidRDefault="00E965C6" w:rsidP="00F279AF">
      <w:pPr>
        <w:pStyle w:val="ac"/>
        <w:shd w:val="clear" w:color="auto" w:fill="FFFFFF"/>
        <w:jc w:val="center"/>
        <w:rPr>
          <w:b/>
          <w:color w:val="FF0000"/>
          <w:sz w:val="28"/>
          <w:szCs w:val="28"/>
          <w:lang w:val="uk-UA"/>
        </w:rPr>
      </w:pPr>
      <w:r w:rsidRPr="00C8665A">
        <w:rPr>
          <w:b/>
          <w:color w:val="FF0000"/>
          <w:sz w:val="28"/>
          <w:szCs w:val="28"/>
          <w:lang w:val="uk-UA"/>
        </w:rPr>
        <w:lastRenderedPageBreak/>
        <w:t>Передмова</w:t>
      </w:r>
    </w:p>
    <w:p w:rsidR="00F279AF" w:rsidRPr="00C8665A" w:rsidRDefault="000A42B0" w:rsidP="00532F28">
      <w:pPr>
        <w:pStyle w:val="ac"/>
        <w:shd w:val="clear" w:color="auto" w:fill="FFFFFF"/>
        <w:spacing w:line="360" w:lineRule="auto"/>
        <w:jc w:val="both"/>
        <w:rPr>
          <w:sz w:val="28"/>
          <w:szCs w:val="28"/>
          <w:lang w:val="uk-UA"/>
        </w:rPr>
      </w:pPr>
      <w:r w:rsidRPr="00C8665A">
        <w:rPr>
          <w:color w:val="1E1E1E"/>
          <w:sz w:val="28"/>
          <w:szCs w:val="28"/>
          <w:shd w:val="clear" w:color="auto" w:fill="FFFFFF"/>
          <w:lang w:val="uk-UA"/>
        </w:rPr>
        <w:t xml:space="preserve"> </w:t>
      </w:r>
      <w:r w:rsidR="00532F28" w:rsidRPr="00C8665A">
        <w:rPr>
          <w:color w:val="1E1E1E"/>
          <w:sz w:val="28"/>
          <w:szCs w:val="28"/>
          <w:shd w:val="clear" w:color="auto" w:fill="FFFFFF"/>
          <w:lang w:val="uk-UA"/>
        </w:rPr>
        <w:t xml:space="preserve">        </w:t>
      </w:r>
      <w:r w:rsidRPr="00C8665A">
        <w:rPr>
          <w:color w:val="1E1E1E"/>
          <w:sz w:val="28"/>
          <w:szCs w:val="28"/>
          <w:shd w:val="clear" w:color="auto" w:fill="FFFFFF"/>
          <w:lang w:val="uk-UA"/>
        </w:rPr>
        <w:t xml:space="preserve">Юрій Григорович Лега – відома на Черкащині й в Україні людина. Він – доктор технічних наук, професор, академік Міжнародної академії комп’ютерних наук і систем, академік Української академії наук, заслужений працівник народної освіти України, </w:t>
      </w:r>
      <w:r w:rsidR="00532F28" w:rsidRPr="00C8665A">
        <w:rPr>
          <w:color w:val="1E1E1E"/>
          <w:sz w:val="28"/>
          <w:szCs w:val="28"/>
          <w:shd w:val="clear" w:color="auto" w:fill="FFFFFF"/>
          <w:lang w:val="uk-UA"/>
        </w:rPr>
        <w:t xml:space="preserve">на протязі багатьох років був </w:t>
      </w:r>
      <w:r w:rsidRPr="00C8665A">
        <w:rPr>
          <w:color w:val="1E1E1E"/>
          <w:sz w:val="28"/>
          <w:szCs w:val="28"/>
          <w:shd w:val="clear" w:color="auto" w:fill="FFFFFF"/>
          <w:lang w:val="uk-UA"/>
        </w:rPr>
        <w:t>ректор</w:t>
      </w:r>
      <w:r w:rsidR="007563C2" w:rsidRPr="00C8665A">
        <w:rPr>
          <w:color w:val="1E1E1E"/>
          <w:sz w:val="28"/>
          <w:szCs w:val="28"/>
          <w:shd w:val="clear" w:color="auto" w:fill="FFFFFF"/>
          <w:lang w:val="uk-UA"/>
        </w:rPr>
        <w:t>о</w:t>
      </w:r>
      <w:r w:rsidR="00532F28" w:rsidRPr="00C8665A">
        <w:rPr>
          <w:color w:val="1E1E1E"/>
          <w:sz w:val="28"/>
          <w:szCs w:val="28"/>
          <w:shd w:val="clear" w:color="auto" w:fill="FFFFFF"/>
          <w:lang w:val="uk-UA"/>
        </w:rPr>
        <w:t xml:space="preserve">м </w:t>
      </w:r>
      <w:r w:rsidRPr="00C8665A">
        <w:rPr>
          <w:color w:val="1E1E1E"/>
          <w:sz w:val="28"/>
          <w:szCs w:val="28"/>
          <w:shd w:val="clear" w:color="auto" w:fill="FFFFFF"/>
          <w:lang w:val="uk-UA"/>
        </w:rPr>
        <w:t xml:space="preserve">Черкаського державного технологічного університету. </w:t>
      </w:r>
      <w:r w:rsidRPr="00C8665A">
        <w:rPr>
          <w:color w:val="1E1E1E"/>
          <w:sz w:val="28"/>
          <w:szCs w:val="28"/>
          <w:shd w:val="clear" w:color="auto" w:fill="FFFFFF"/>
        </w:rPr>
        <w:t xml:space="preserve">А </w:t>
      </w:r>
      <w:r w:rsidRPr="00C8665A">
        <w:rPr>
          <w:color w:val="1E1E1E"/>
          <w:sz w:val="28"/>
          <w:szCs w:val="28"/>
          <w:shd w:val="clear" w:color="auto" w:fill="FFFFFF"/>
          <w:lang w:val="uk-UA"/>
        </w:rPr>
        <w:t>ще</w:t>
      </w:r>
      <w:r w:rsidRPr="00C8665A">
        <w:rPr>
          <w:color w:val="1E1E1E"/>
          <w:sz w:val="28"/>
          <w:szCs w:val="28"/>
          <w:shd w:val="clear" w:color="auto" w:fill="FFFFFF"/>
        </w:rPr>
        <w:t xml:space="preserve"> </w:t>
      </w:r>
      <w:r w:rsidRPr="00C8665A">
        <w:rPr>
          <w:color w:val="1E1E1E"/>
          <w:sz w:val="28"/>
          <w:szCs w:val="28"/>
          <w:shd w:val="clear" w:color="auto" w:fill="FFFFFF"/>
          <w:lang w:val="uk-UA"/>
        </w:rPr>
        <w:t xml:space="preserve"> Юрій</w:t>
      </w:r>
      <w:r w:rsidRPr="00C8665A">
        <w:rPr>
          <w:color w:val="1E1E1E"/>
          <w:sz w:val="28"/>
          <w:szCs w:val="28"/>
          <w:shd w:val="clear" w:color="auto" w:fill="FFFFFF"/>
        </w:rPr>
        <w:t xml:space="preserve"> Григорович – почесний гр</w:t>
      </w:r>
      <w:r w:rsidR="007563C2" w:rsidRPr="00C8665A">
        <w:rPr>
          <w:color w:val="1E1E1E"/>
          <w:sz w:val="28"/>
          <w:szCs w:val="28"/>
          <w:shd w:val="clear" w:color="auto" w:fill="FFFFFF"/>
        </w:rPr>
        <w:t>омадянин двох міст: Золотоноші та</w:t>
      </w:r>
      <w:r w:rsidRPr="00C8665A">
        <w:rPr>
          <w:color w:val="1E1E1E"/>
          <w:sz w:val="28"/>
          <w:szCs w:val="28"/>
          <w:shd w:val="clear" w:color="auto" w:fill="FFFFFF"/>
        </w:rPr>
        <w:t xml:space="preserve"> Черкас, депутат Черкаської обласної ради</w:t>
      </w:r>
      <w:r w:rsidR="00532F28" w:rsidRPr="00C8665A">
        <w:rPr>
          <w:color w:val="1E1E1E"/>
          <w:sz w:val="28"/>
          <w:szCs w:val="28"/>
          <w:shd w:val="clear" w:color="auto" w:fill="FFFFFF"/>
          <w:lang w:val="uk-UA"/>
        </w:rPr>
        <w:t xml:space="preserve">. </w:t>
      </w:r>
      <w:r w:rsidR="00F279AF" w:rsidRPr="00C8665A">
        <w:rPr>
          <w:color w:val="333333"/>
          <w:sz w:val="28"/>
          <w:szCs w:val="28"/>
          <w:shd w:val="clear" w:color="auto" w:fill="FFFFFF"/>
          <w:lang w:val="uk-UA"/>
        </w:rPr>
        <w:t xml:space="preserve">Як вчений Юрій Григорович Лега працює в галузі розробки принципів передачі інформації з використанням шумових сигналів, а також елементів і пристроїв обчислювальної техніки та систем управління. </w:t>
      </w:r>
      <w:r w:rsidR="00F279AF" w:rsidRPr="00C8665A">
        <w:rPr>
          <w:color w:val="333333"/>
          <w:sz w:val="28"/>
          <w:szCs w:val="28"/>
          <w:shd w:val="clear" w:color="auto" w:fill="FFFFFF"/>
        </w:rPr>
        <w:t>Має понад 350 наукових праць, з них – понад 50 патентів на винаходи, 50 монографій, навчальних посібників і книг. За видатні наукові досягнення обраний номінантом Американського біографічного інституту «Видатні інтелектуали світу», визнаний одним із 1000 видатних лідерів світового впливу і нагороджений іменною почесною медаллю «Тисячоліття – 2000».</w:t>
      </w:r>
      <w:r w:rsidRPr="00C8665A">
        <w:rPr>
          <w:color w:val="333333"/>
          <w:sz w:val="28"/>
          <w:szCs w:val="28"/>
          <w:shd w:val="clear" w:color="auto" w:fill="FFFFFF"/>
        </w:rPr>
        <w:t xml:space="preserve"> Життєвий досвід Леги Юрія Григоровича, організаторські здібності – риси, якими професор наділений, дали можливість йому завоювати величезний авторитет і повагу серед професорсько-викладацького складу, співробітників та студентів Черкаського державного технологічного університету.</w:t>
      </w:r>
      <w:r w:rsidR="00F279AF" w:rsidRPr="00C8665A">
        <w:rPr>
          <w:sz w:val="28"/>
          <w:szCs w:val="28"/>
        </w:rPr>
        <w:t xml:space="preserve"> </w:t>
      </w:r>
      <w:r w:rsidRPr="00C8665A">
        <w:rPr>
          <w:sz w:val="28"/>
          <w:szCs w:val="28"/>
        </w:rPr>
        <w:t xml:space="preserve"> Даний покажчик охоплює наукову діяльність Ю. Г. Леги з 2010 – 2014 рік</w:t>
      </w:r>
      <w:r w:rsidR="007563C2" w:rsidRPr="00C8665A">
        <w:rPr>
          <w:sz w:val="28"/>
          <w:szCs w:val="28"/>
          <w:lang w:val="uk-UA"/>
        </w:rPr>
        <w:t>.</w:t>
      </w:r>
      <w:r w:rsidR="00F279AF" w:rsidRPr="00C8665A">
        <w:rPr>
          <w:sz w:val="28"/>
          <w:szCs w:val="28"/>
        </w:rPr>
        <w:t xml:space="preserve">    </w:t>
      </w:r>
      <w:r w:rsidR="00F279AF" w:rsidRPr="00C8665A">
        <w:rPr>
          <w:sz w:val="28"/>
          <w:szCs w:val="28"/>
          <w:lang w:val="uk-UA"/>
        </w:rPr>
        <w:t>Інформація</w:t>
      </w:r>
      <w:r w:rsidR="00F279AF" w:rsidRPr="00C8665A">
        <w:rPr>
          <w:sz w:val="28"/>
          <w:szCs w:val="28"/>
        </w:rPr>
        <w:t xml:space="preserve">, подана </w:t>
      </w:r>
      <w:r w:rsidR="00F279AF" w:rsidRPr="00C8665A">
        <w:rPr>
          <w:sz w:val="28"/>
          <w:szCs w:val="28"/>
          <w:lang w:val="uk-UA"/>
        </w:rPr>
        <w:t>в</w:t>
      </w:r>
      <w:r w:rsidR="00F279AF" w:rsidRPr="00C8665A">
        <w:rPr>
          <w:sz w:val="28"/>
          <w:szCs w:val="28"/>
        </w:rPr>
        <w:t xml:space="preserve"> </w:t>
      </w:r>
      <w:r w:rsidR="00F279AF" w:rsidRPr="00C8665A">
        <w:rPr>
          <w:sz w:val="28"/>
          <w:szCs w:val="28"/>
          <w:lang w:val="uk-UA"/>
        </w:rPr>
        <w:t>покажчику – ц</w:t>
      </w:r>
      <w:r w:rsidR="00F279AF" w:rsidRPr="00C8665A">
        <w:rPr>
          <w:sz w:val="28"/>
          <w:szCs w:val="28"/>
        </w:rPr>
        <w:t xml:space="preserve">е монографії, статті з </w:t>
      </w:r>
      <w:r w:rsidR="00F279AF" w:rsidRPr="00C8665A">
        <w:rPr>
          <w:sz w:val="28"/>
          <w:szCs w:val="28"/>
          <w:lang w:val="uk-UA"/>
        </w:rPr>
        <w:t>періодичн</w:t>
      </w:r>
      <w:r w:rsidR="00F279AF" w:rsidRPr="00C8665A">
        <w:rPr>
          <w:sz w:val="28"/>
          <w:szCs w:val="28"/>
        </w:rPr>
        <w:t xml:space="preserve">их </w:t>
      </w:r>
      <w:r w:rsidR="00F279AF" w:rsidRPr="00C8665A">
        <w:rPr>
          <w:sz w:val="28"/>
          <w:szCs w:val="28"/>
          <w:lang w:val="uk-UA"/>
        </w:rPr>
        <w:t>видан</w:t>
      </w:r>
      <w:r w:rsidR="00F279AF" w:rsidRPr="00C8665A">
        <w:rPr>
          <w:sz w:val="28"/>
          <w:szCs w:val="28"/>
        </w:rPr>
        <w:t xml:space="preserve">ь, </w:t>
      </w:r>
      <w:r w:rsidR="00F279AF" w:rsidRPr="00C8665A">
        <w:rPr>
          <w:sz w:val="28"/>
          <w:szCs w:val="28"/>
          <w:lang w:val="uk-UA"/>
        </w:rPr>
        <w:t>учбова</w:t>
      </w:r>
      <w:r w:rsidR="00F279AF" w:rsidRPr="00C8665A">
        <w:rPr>
          <w:sz w:val="28"/>
          <w:szCs w:val="28"/>
        </w:rPr>
        <w:t xml:space="preserve"> та </w:t>
      </w:r>
      <w:r w:rsidR="00F279AF" w:rsidRPr="00C8665A">
        <w:rPr>
          <w:sz w:val="28"/>
          <w:szCs w:val="28"/>
          <w:lang w:val="uk-UA"/>
        </w:rPr>
        <w:t>наукова</w:t>
      </w:r>
      <w:r w:rsidR="00F279AF" w:rsidRPr="00C8665A">
        <w:rPr>
          <w:sz w:val="28"/>
          <w:szCs w:val="28"/>
        </w:rPr>
        <w:t xml:space="preserve"> </w:t>
      </w:r>
      <w:r w:rsidR="00F279AF" w:rsidRPr="00C8665A">
        <w:rPr>
          <w:sz w:val="28"/>
          <w:szCs w:val="28"/>
          <w:lang w:val="uk-UA"/>
        </w:rPr>
        <w:t>література</w:t>
      </w:r>
      <w:r w:rsidR="00F279AF" w:rsidRPr="00C8665A">
        <w:rPr>
          <w:sz w:val="28"/>
          <w:szCs w:val="28"/>
        </w:rPr>
        <w:t xml:space="preserve">, патенти. </w:t>
      </w:r>
      <w:r w:rsidR="00F279AF" w:rsidRPr="00C8665A">
        <w:rPr>
          <w:sz w:val="28"/>
          <w:szCs w:val="28"/>
          <w:lang w:val="uk-UA"/>
        </w:rPr>
        <w:t>Видання розраховане на науковців, учених, студентів, викладачів та фахівців у галузі історичної науки.</w:t>
      </w:r>
      <w:r w:rsidR="00F279AF" w:rsidRPr="00C8665A">
        <w:rPr>
          <w:sz w:val="28"/>
          <w:szCs w:val="28"/>
        </w:rPr>
        <w:t xml:space="preserve"> </w:t>
      </w:r>
      <w:r w:rsidR="00F279AF" w:rsidRPr="00C8665A">
        <w:rPr>
          <w:sz w:val="28"/>
          <w:szCs w:val="28"/>
          <w:lang w:val="uk-UA"/>
        </w:rPr>
        <w:t>Матеріал розміщено</w:t>
      </w:r>
      <w:r w:rsidR="00F279AF" w:rsidRPr="00C8665A">
        <w:rPr>
          <w:sz w:val="28"/>
          <w:szCs w:val="28"/>
        </w:rPr>
        <w:t xml:space="preserve"> </w:t>
      </w:r>
      <w:r w:rsidR="00F279AF" w:rsidRPr="00C8665A">
        <w:rPr>
          <w:sz w:val="28"/>
          <w:szCs w:val="28"/>
          <w:lang w:val="uk-UA"/>
        </w:rPr>
        <w:t>в хронологічному та алфавітному порядку. Бібліографічний опис документів подано згідно ДСТУ 7.1 – 2006 «Бібліографічний опис. Загальні вимоги та правила складання».</w:t>
      </w:r>
    </w:p>
    <w:p w:rsidR="00376ADC" w:rsidRPr="00C8665A" w:rsidRDefault="00363D60" w:rsidP="00451B3A">
      <w:pPr>
        <w:shd w:val="clear" w:color="auto" w:fill="FFFFFF"/>
        <w:spacing w:before="100" w:beforeAutospacing="1" w:after="100" w:afterAutospacing="1" w:line="360" w:lineRule="auto"/>
        <w:ind w:firstLine="360"/>
        <w:jc w:val="both"/>
        <w:rPr>
          <w:rFonts w:eastAsia="Times New Roman"/>
          <w:color w:val="222222"/>
          <w:sz w:val="28"/>
          <w:szCs w:val="28"/>
          <w:lang w:val="ru-RU" w:eastAsia="ru-RU"/>
        </w:rPr>
      </w:pPr>
      <w:r w:rsidRPr="00C8665A">
        <w:rPr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22860</wp:posOffset>
            </wp:positionV>
            <wp:extent cx="2393950" cy="2085975"/>
            <wp:effectExtent l="19050" t="0" r="6350" b="0"/>
            <wp:wrapSquare wrapText="bothSides"/>
            <wp:docPr id="6" name="Рисунок 6" descr="http://novadoba.com.ua/uploads/posts/2014-05/1399196241_le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ovadoba.com.ua/uploads/posts/2014-05/1399196241_leg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665A">
        <w:rPr>
          <w:rFonts w:eastAsia="Times New Roman"/>
          <w:color w:val="222222"/>
          <w:sz w:val="28"/>
          <w:szCs w:val="28"/>
          <w:lang w:eastAsia="ru-RU"/>
        </w:rPr>
        <w:t xml:space="preserve">     </w:t>
      </w:r>
      <w:r w:rsidR="00F279AF" w:rsidRPr="00C8665A">
        <w:rPr>
          <w:color w:val="333333"/>
          <w:sz w:val="28"/>
          <w:szCs w:val="28"/>
          <w:shd w:val="clear" w:color="auto" w:fill="FFFFFF"/>
        </w:rPr>
        <w:t xml:space="preserve">Юрій Григорович Лега народився 11 вересня 1949 р. в м. Золотоноша Черкаської області. </w:t>
      </w:r>
      <w:r w:rsidR="00376ADC" w:rsidRPr="00C8665A">
        <w:rPr>
          <w:rFonts w:eastAsia="Times New Roman"/>
          <w:color w:val="222222"/>
          <w:sz w:val="28"/>
          <w:szCs w:val="28"/>
          <w:lang w:eastAsia="ru-RU"/>
        </w:rPr>
        <w:t>Народившись у важкі післявоєнні роки в мальовничому куточку України</w:t>
      </w:r>
      <w:r w:rsidR="007563C2" w:rsidRPr="00C8665A">
        <w:rPr>
          <w:rFonts w:eastAsia="Times New Roman"/>
          <w:color w:val="222222"/>
          <w:sz w:val="28"/>
          <w:szCs w:val="28"/>
          <w:lang w:eastAsia="ru-RU"/>
        </w:rPr>
        <w:t xml:space="preserve">, </w:t>
      </w:r>
      <w:r w:rsidR="00376ADC" w:rsidRPr="00C8665A">
        <w:rPr>
          <w:rFonts w:eastAsia="Times New Roman"/>
          <w:color w:val="222222"/>
          <w:sz w:val="28"/>
          <w:szCs w:val="28"/>
          <w:lang w:eastAsia="ru-RU"/>
        </w:rPr>
        <w:t xml:space="preserve"> майбутній професор з колисковою піснею матері увібрав у себе любов до рідного краю і України.</w:t>
      </w:r>
      <w:r w:rsidR="00376ADC" w:rsidRPr="00C8665A">
        <w:rPr>
          <w:rFonts w:eastAsia="Times New Roman"/>
          <w:color w:val="222222"/>
          <w:sz w:val="28"/>
          <w:szCs w:val="28"/>
          <w:lang w:val="ru-RU" w:eastAsia="ru-RU"/>
        </w:rPr>
        <w:t> У 1966 р. Юрій Григорович Лега успішно закінчив Золотоніську середню школу ім. С.</w:t>
      </w:r>
      <w:r w:rsidR="007563C2" w:rsidRPr="00C8665A">
        <w:rPr>
          <w:rFonts w:eastAsia="Times New Roman"/>
          <w:color w:val="222222"/>
          <w:sz w:val="28"/>
          <w:szCs w:val="28"/>
          <w:lang w:val="ru-RU" w:eastAsia="ru-RU"/>
        </w:rPr>
        <w:t xml:space="preserve"> </w:t>
      </w:r>
      <w:r w:rsidR="00376ADC" w:rsidRPr="00C8665A">
        <w:rPr>
          <w:rFonts w:eastAsia="Times New Roman"/>
          <w:color w:val="222222"/>
          <w:sz w:val="28"/>
          <w:szCs w:val="28"/>
          <w:lang w:val="ru-RU" w:eastAsia="ru-RU"/>
        </w:rPr>
        <w:t>Л. Скляренка і вступив до Кіровоградського технічного училища зв’язку, яке закінчив з відзнакою в 1968 р. Свою трудову діяльність він розпочав після закінчення цього училища. Працював радіомеханіком телевізійної майстерні в рідному місті Золотоноша, а з 1969 р. – у Золотоніському районному вузлі зв’язку монтером, потім радіомеханіком телевізійної майстерні. У 1971 р. вступив, а в 1976 р. закінчив з відзнакою Одеський електротехнічний інститут зв’язку ім. О.</w:t>
      </w:r>
      <w:r w:rsidR="007563C2" w:rsidRPr="00C8665A">
        <w:rPr>
          <w:rFonts w:eastAsia="Times New Roman"/>
          <w:color w:val="222222"/>
          <w:sz w:val="28"/>
          <w:szCs w:val="28"/>
          <w:lang w:val="ru-RU" w:eastAsia="ru-RU"/>
        </w:rPr>
        <w:t xml:space="preserve"> </w:t>
      </w:r>
      <w:r w:rsidR="00376ADC" w:rsidRPr="00C8665A">
        <w:rPr>
          <w:rFonts w:eastAsia="Times New Roman"/>
          <w:color w:val="222222"/>
          <w:sz w:val="28"/>
          <w:szCs w:val="28"/>
          <w:lang w:val="ru-RU" w:eastAsia="ru-RU"/>
        </w:rPr>
        <w:t>С. Попова (нині Українська державна академія зв’язку). Після закінчення інституту працював інженером в Золотоніському вузлі зв’язку.</w:t>
      </w:r>
      <w:r w:rsidR="00451B3A" w:rsidRPr="00C8665A">
        <w:rPr>
          <w:rFonts w:eastAsia="Times New Roman"/>
          <w:color w:val="222222"/>
          <w:sz w:val="28"/>
          <w:szCs w:val="28"/>
          <w:lang w:val="ru-RU" w:eastAsia="ru-RU"/>
        </w:rPr>
        <w:t xml:space="preserve"> </w:t>
      </w:r>
      <w:r w:rsidR="00376ADC" w:rsidRPr="00C8665A">
        <w:rPr>
          <w:rFonts w:eastAsia="Times New Roman"/>
          <w:color w:val="222222"/>
          <w:sz w:val="28"/>
          <w:szCs w:val="28"/>
          <w:lang w:val="ru-RU" w:eastAsia="ru-RU"/>
        </w:rPr>
        <w:t> Із 1981 р. Юрій Григорович Лега перебуває на партійній роботі: працював інструктором організаційного відділу Золотоніського райкому партії України Черкаської області, з 1982 р. переведений інструктором загального відділу Черкаського обкому Компартії України, а з 1984 р. працював інструктором промислово-транспортного відділу обкому партії. У травні 1987 р. Юрій Григорович Лега обраний другим секретарем Золотоніського райкому Компартії України.</w:t>
      </w:r>
      <w:r w:rsidR="00451B3A" w:rsidRPr="00C8665A">
        <w:rPr>
          <w:rFonts w:eastAsia="Times New Roman"/>
          <w:color w:val="222222"/>
          <w:sz w:val="28"/>
          <w:szCs w:val="28"/>
          <w:lang w:val="ru-RU" w:eastAsia="ru-RU"/>
        </w:rPr>
        <w:t xml:space="preserve">  </w:t>
      </w:r>
      <w:r w:rsidR="00376ADC" w:rsidRPr="00C8665A">
        <w:rPr>
          <w:rFonts w:eastAsia="Times New Roman"/>
          <w:color w:val="222222"/>
          <w:sz w:val="28"/>
          <w:szCs w:val="28"/>
          <w:lang w:val="ru-RU" w:eastAsia="ru-RU"/>
        </w:rPr>
        <w:t>Із 1988 р. професор Лега поєдну</w:t>
      </w:r>
      <w:r w:rsidR="00451B3A" w:rsidRPr="00C8665A">
        <w:rPr>
          <w:rFonts w:eastAsia="Times New Roman"/>
          <w:color w:val="222222"/>
          <w:sz w:val="28"/>
          <w:szCs w:val="28"/>
          <w:lang w:val="ru-RU" w:eastAsia="ru-RU"/>
        </w:rPr>
        <w:t>є</w:t>
      </w:r>
      <w:r w:rsidR="00376ADC" w:rsidRPr="00C8665A">
        <w:rPr>
          <w:rFonts w:eastAsia="Times New Roman"/>
          <w:color w:val="222222"/>
          <w:sz w:val="28"/>
          <w:szCs w:val="28"/>
          <w:lang w:val="ru-RU" w:eastAsia="ru-RU"/>
        </w:rPr>
        <w:t xml:space="preserve"> партійну роботу з викладанням в Черкаській філії Київського політехнічного інституту </w:t>
      </w:r>
      <w:r w:rsidR="007563C2" w:rsidRPr="00C8665A">
        <w:rPr>
          <w:rFonts w:eastAsia="Times New Roman"/>
          <w:color w:val="222222"/>
          <w:sz w:val="28"/>
          <w:szCs w:val="28"/>
          <w:lang w:val="ru-RU" w:eastAsia="ru-RU"/>
        </w:rPr>
        <w:t xml:space="preserve">      </w:t>
      </w:r>
      <w:r w:rsidR="00376ADC" w:rsidRPr="00C8665A">
        <w:rPr>
          <w:rFonts w:eastAsia="Times New Roman"/>
          <w:color w:val="222222"/>
          <w:sz w:val="28"/>
          <w:szCs w:val="28"/>
          <w:lang w:val="ru-RU" w:eastAsia="ru-RU"/>
        </w:rPr>
        <w:t>(</w:t>
      </w:r>
      <w:r w:rsidR="007563C2" w:rsidRPr="00C8665A">
        <w:rPr>
          <w:rFonts w:eastAsia="Times New Roman"/>
          <w:color w:val="222222"/>
          <w:sz w:val="28"/>
          <w:szCs w:val="28"/>
          <w:lang w:val="ru-RU" w:eastAsia="ru-RU"/>
        </w:rPr>
        <w:t xml:space="preserve">1988 </w:t>
      </w:r>
      <w:r w:rsidR="00376ADC" w:rsidRPr="00C8665A">
        <w:rPr>
          <w:rFonts w:eastAsia="Times New Roman"/>
          <w:color w:val="222222"/>
          <w:sz w:val="28"/>
          <w:szCs w:val="28"/>
          <w:lang w:val="ru-RU" w:eastAsia="ru-RU"/>
        </w:rPr>
        <w:t>р.</w:t>
      </w:r>
      <w:r w:rsidR="007563C2" w:rsidRPr="00C8665A">
        <w:rPr>
          <w:rFonts w:eastAsia="Times New Roman"/>
          <w:color w:val="222222"/>
          <w:sz w:val="28"/>
          <w:szCs w:val="28"/>
          <w:lang w:eastAsia="ru-RU"/>
        </w:rPr>
        <w:t xml:space="preserve">). </w:t>
      </w:r>
      <w:r w:rsidR="00376ADC" w:rsidRPr="00C8665A">
        <w:rPr>
          <w:rFonts w:eastAsia="Times New Roman"/>
          <w:color w:val="222222"/>
          <w:sz w:val="28"/>
          <w:szCs w:val="28"/>
          <w:lang w:val="ru-RU" w:eastAsia="ru-RU"/>
        </w:rPr>
        <w:t xml:space="preserve"> Лега Юрій Григорович – асистент кафедри радіотехніки; 1991 р. – доцент, а вже з 1994 р. – професор зазначеної кафедри).</w:t>
      </w:r>
    </w:p>
    <w:p w:rsidR="00376ADC" w:rsidRPr="00C8665A" w:rsidRDefault="00376ADC" w:rsidP="007563C2">
      <w:pPr>
        <w:shd w:val="clear" w:color="auto" w:fill="FFFFFF"/>
        <w:spacing w:after="0" w:line="360" w:lineRule="auto"/>
        <w:ind w:firstLine="360"/>
        <w:jc w:val="both"/>
        <w:rPr>
          <w:rFonts w:eastAsia="Times New Roman"/>
          <w:color w:val="222222"/>
          <w:sz w:val="28"/>
          <w:szCs w:val="28"/>
          <w:lang w:val="ru-RU" w:eastAsia="ru-RU"/>
        </w:rPr>
      </w:pP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>У 1991 р. Ю.</w:t>
      </w:r>
      <w:r w:rsidR="007563C2" w:rsidRPr="00C8665A">
        <w:rPr>
          <w:rFonts w:eastAsia="Times New Roman"/>
          <w:color w:val="222222"/>
          <w:sz w:val="28"/>
          <w:szCs w:val="28"/>
          <w:lang w:val="ru-RU" w:eastAsia="ru-RU"/>
        </w:rPr>
        <w:t xml:space="preserve"> </w:t>
      </w: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>Г. Лега захистив кандидатську дисертацію на тему</w:t>
      </w:r>
      <w:r w:rsidR="007563C2" w:rsidRPr="00C8665A">
        <w:rPr>
          <w:rFonts w:eastAsia="Times New Roman"/>
          <w:color w:val="222222"/>
          <w:sz w:val="28"/>
          <w:szCs w:val="28"/>
          <w:lang w:val="ru-RU" w:eastAsia="ru-RU"/>
        </w:rPr>
        <w:t>:</w:t>
      </w: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 xml:space="preserve"> "Розробка та дослідження слідкуючого фільтра для прийому сигналів з однополюсною та амплітудною модуляцією" в Одеському електротехнічному </w:t>
      </w: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lastRenderedPageBreak/>
        <w:t>інституті зв’язку ім. О.</w:t>
      </w:r>
      <w:r w:rsidR="007563C2" w:rsidRPr="00C8665A">
        <w:rPr>
          <w:rFonts w:eastAsia="Times New Roman"/>
          <w:color w:val="222222"/>
          <w:sz w:val="28"/>
          <w:szCs w:val="28"/>
          <w:lang w:val="ru-RU" w:eastAsia="ru-RU"/>
        </w:rPr>
        <w:t xml:space="preserve"> </w:t>
      </w: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>С. Попова, став доцентом кафедри радіотехніки Черкаського інженерно-технологічного інституту.</w:t>
      </w:r>
    </w:p>
    <w:p w:rsidR="00376ADC" w:rsidRPr="00C8665A" w:rsidRDefault="00376ADC" w:rsidP="007563C2">
      <w:pPr>
        <w:shd w:val="clear" w:color="auto" w:fill="FFFFFF"/>
        <w:spacing w:after="0" w:line="360" w:lineRule="auto"/>
        <w:ind w:firstLine="360"/>
        <w:jc w:val="both"/>
        <w:rPr>
          <w:rFonts w:eastAsia="Times New Roman"/>
          <w:color w:val="222222"/>
          <w:sz w:val="28"/>
          <w:szCs w:val="28"/>
          <w:lang w:val="ru-RU" w:eastAsia="ru-RU"/>
        </w:rPr>
      </w:pP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> Із 1993 по 1998 р. Лега Юрій Григорович працював  секретарем Вченої ради Черкаського</w:t>
      </w:r>
      <w:r w:rsidR="00451B3A" w:rsidRPr="00C8665A">
        <w:rPr>
          <w:rFonts w:eastAsia="Times New Roman"/>
          <w:color w:val="222222"/>
          <w:sz w:val="28"/>
          <w:szCs w:val="28"/>
          <w:lang w:val="ru-RU" w:eastAsia="ru-RU"/>
        </w:rPr>
        <w:t xml:space="preserve">     </w:t>
      </w: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 xml:space="preserve"> інженерно-технологічного </w:t>
      </w:r>
      <w:r w:rsidR="00451B3A" w:rsidRPr="00C8665A">
        <w:rPr>
          <w:rFonts w:eastAsia="Times New Roman"/>
          <w:color w:val="222222"/>
          <w:sz w:val="28"/>
          <w:szCs w:val="28"/>
          <w:lang w:val="ru-RU" w:eastAsia="ru-RU"/>
        </w:rPr>
        <w:t xml:space="preserve">    </w:t>
      </w: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>інституту.</w:t>
      </w:r>
      <w:r w:rsidR="00451B3A" w:rsidRPr="00C8665A">
        <w:rPr>
          <w:rFonts w:eastAsia="Times New Roman"/>
          <w:color w:val="222222"/>
          <w:sz w:val="28"/>
          <w:szCs w:val="28"/>
          <w:lang w:val="ru-RU" w:eastAsia="ru-RU"/>
        </w:rPr>
        <w:t xml:space="preserve">   </w:t>
      </w: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 xml:space="preserve"> У період з 1995 по 1998 рр. очолював профспілковий комітет викладачів та співробітників, з січня по листопад 1998 р. працював проректором з науково-дослідної роботи Черкаського інженерно-технологічного інституту.</w:t>
      </w:r>
    </w:p>
    <w:p w:rsidR="00376ADC" w:rsidRPr="00C8665A" w:rsidRDefault="00376ADC" w:rsidP="007563C2">
      <w:pPr>
        <w:shd w:val="clear" w:color="auto" w:fill="FFFFFF"/>
        <w:spacing w:after="0" w:line="360" w:lineRule="auto"/>
        <w:ind w:firstLine="360"/>
        <w:jc w:val="both"/>
        <w:rPr>
          <w:rFonts w:eastAsia="Times New Roman"/>
          <w:color w:val="222222"/>
          <w:sz w:val="28"/>
          <w:szCs w:val="28"/>
          <w:lang w:val="ru-RU" w:eastAsia="ru-RU"/>
        </w:rPr>
      </w:pP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>Із 1998 по 2007 р. Ю.</w:t>
      </w:r>
      <w:r w:rsidR="007563C2" w:rsidRPr="00C8665A">
        <w:rPr>
          <w:rFonts w:eastAsia="Times New Roman"/>
          <w:color w:val="222222"/>
          <w:sz w:val="28"/>
          <w:szCs w:val="28"/>
          <w:lang w:val="ru-RU" w:eastAsia="ru-RU"/>
        </w:rPr>
        <w:t xml:space="preserve"> </w:t>
      </w: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>Г. Лега працював завідувачем кафедри комп’ютерних систем, а з 2007 р. очолює кафедру радіотехніки університету.</w:t>
      </w:r>
    </w:p>
    <w:p w:rsidR="00376ADC" w:rsidRPr="00C8665A" w:rsidRDefault="00376ADC" w:rsidP="00532F28">
      <w:pPr>
        <w:shd w:val="clear" w:color="auto" w:fill="FFFFFF"/>
        <w:spacing w:after="0" w:line="360" w:lineRule="auto"/>
        <w:jc w:val="both"/>
        <w:rPr>
          <w:rFonts w:eastAsia="Times New Roman"/>
          <w:color w:val="222222"/>
          <w:sz w:val="28"/>
          <w:szCs w:val="28"/>
          <w:lang w:val="ru-RU" w:eastAsia="ru-RU"/>
        </w:rPr>
      </w:pP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> У 2001 р. Юрій Григорович успішно захистив дисертацію на здобуття наукового ступення доктора технічних наук на тему: "Наукові принципи побудови та дослідження систем зв’язку з використанням шумових сигналів".</w:t>
      </w:r>
    </w:p>
    <w:p w:rsidR="00376ADC" w:rsidRPr="00C8665A" w:rsidRDefault="00376ADC" w:rsidP="00532F28">
      <w:pPr>
        <w:shd w:val="clear" w:color="auto" w:fill="FFFFFF"/>
        <w:spacing w:after="0" w:line="360" w:lineRule="auto"/>
        <w:rPr>
          <w:rFonts w:eastAsia="Times New Roman"/>
          <w:color w:val="222222"/>
          <w:sz w:val="28"/>
          <w:szCs w:val="28"/>
          <w:lang w:val="ru-RU" w:eastAsia="ru-RU"/>
        </w:rPr>
      </w:pP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>  </w:t>
      </w:r>
      <w:r w:rsidRPr="00C8665A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1905</wp:posOffset>
            </wp:positionV>
            <wp:extent cx="2914650" cy="2190750"/>
            <wp:effectExtent l="19050" t="0" r="0" b="0"/>
            <wp:wrapTight wrapText="bothSides">
              <wp:wrapPolygon edited="0">
                <wp:start x="-141" y="0"/>
                <wp:lineTo x="-141" y="21412"/>
                <wp:lineTo x="21600" y="21412"/>
                <wp:lineTo x="21600" y="0"/>
                <wp:lineTo x="-141" y="0"/>
              </wp:wrapPolygon>
            </wp:wrapTight>
            <wp:docPr id="3" name="Рисунок 3" descr="Юрій Лега: Я маю досвід роботи ректора. І це - серйозний аргу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Юрій Лега: Я маю досвід роботи ректора. І це - серйозний аргумент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665A">
        <w:rPr>
          <w:rFonts w:eastAsia="Times New Roman"/>
          <w:b/>
          <w:bCs/>
          <w:color w:val="222222"/>
          <w:sz w:val="28"/>
          <w:szCs w:val="28"/>
          <w:lang w:val="ru-RU" w:eastAsia="ru-RU"/>
        </w:rPr>
        <w:t>Сфера наукових інтересів</w:t>
      </w: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>:</w:t>
      </w:r>
    </w:p>
    <w:p w:rsidR="00376ADC" w:rsidRPr="00C8665A" w:rsidRDefault="00376ADC" w:rsidP="00532F28">
      <w:pPr>
        <w:numPr>
          <w:ilvl w:val="0"/>
          <w:numId w:val="39"/>
        </w:numPr>
        <w:shd w:val="clear" w:color="auto" w:fill="FFFFFF"/>
        <w:spacing w:after="75" w:line="360" w:lineRule="auto"/>
        <w:ind w:left="0"/>
        <w:rPr>
          <w:rFonts w:eastAsia="Times New Roman"/>
          <w:color w:val="222222"/>
          <w:sz w:val="28"/>
          <w:szCs w:val="28"/>
          <w:lang w:val="ru-RU" w:eastAsia="ru-RU"/>
        </w:rPr>
      </w:pP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>Методи нелінійного оцінювання параметрів негаусівських сигналів;</w:t>
      </w:r>
    </w:p>
    <w:p w:rsidR="00376ADC" w:rsidRPr="00C8665A" w:rsidRDefault="00376ADC" w:rsidP="00532F28">
      <w:pPr>
        <w:numPr>
          <w:ilvl w:val="0"/>
          <w:numId w:val="39"/>
        </w:numPr>
        <w:shd w:val="clear" w:color="auto" w:fill="FFFFFF"/>
        <w:spacing w:after="75" w:line="360" w:lineRule="auto"/>
        <w:ind w:left="0"/>
        <w:rPr>
          <w:rFonts w:eastAsia="Times New Roman"/>
          <w:color w:val="222222"/>
          <w:sz w:val="28"/>
          <w:szCs w:val="28"/>
          <w:lang w:val="ru-RU" w:eastAsia="ru-RU"/>
        </w:rPr>
      </w:pP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>Методи виявлення сигналів, їх розпізнавання та класифікації на тлі негаусівських завад;</w:t>
      </w:r>
    </w:p>
    <w:p w:rsidR="00376ADC" w:rsidRPr="00C8665A" w:rsidRDefault="00376ADC" w:rsidP="00532F28">
      <w:pPr>
        <w:numPr>
          <w:ilvl w:val="0"/>
          <w:numId w:val="39"/>
        </w:numPr>
        <w:shd w:val="clear" w:color="auto" w:fill="FFFFFF"/>
        <w:spacing w:after="75" w:line="360" w:lineRule="auto"/>
        <w:ind w:left="0"/>
        <w:rPr>
          <w:rFonts w:eastAsia="Times New Roman"/>
          <w:color w:val="222222"/>
          <w:sz w:val="28"/>
          <w:szCs w:val="28"/>
          <w:lang w:val="ru-RU" w:eastAsia="ru-RU"/>
        </w:rPr>
      </w:pP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>Методи нелінійної фільтрації негаусівських сигналів;</w:t>
      </w:r>
    </w:p>
    <w:p w:rsidR="00376ADC" w:rsidRPr="00C8665A" w:rsidRDefault="00376ADC" w:rsidP="00532F28">
      <w:pPr>
        <w:numPr>
          <w:ilvl w:val="0"/>
          <w:numId w:val="39"/>
        </w:numPr>
        <w:shd w:val="clear" w:color="auto" w:fill="FFFFFF"/>
        <w:spacing w:after="75" w:line="360" w:lineRule="auto"/>
        <w:ind w:left="0"/>
        <w:rPr>
          <w:rFonts w:eastAsia="Times New Roman"/>
          <w:color w:val="222222"/>
          <w:sz w:val="28"/>
          <w:szCs w:val="28"/>
          <w:lang w:val="ru-RU" w:eastAsia="ru-RU"/>
        </w:rPr>
      </w:pP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>Поліноміальні алгоритми обробки сигналів при негаусівських завадах.</w:t>
      </w:r>
    </w:p>
    <w:p w:rsidR="00376ADC" w:rsidRPr="00C8665A" w:rsidRDefault="00376ADC" w:rsidP="00532F28">
      <w:pPr>
        <w:shd w:val="clear" w:color="auto" w:fill="FFFFFF"/>
        <w:spacing w:after="0" w:line="360" w:lineRule="auto"/>
        <w:rPr>
          <w:rFonts w:eastAsia="Times New Roman"/>
          <w:color w:val="222222"/>
          <w:sz w:val="28"/>
          <w:szCs w:val="28"/>
          <w:lang w:val="ru-RU" w:eastAsia="ru-RU"/>
        </w:rPr>
      </w:pP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> </w:t>
      </w:r>
      <w:r w:rsidRPr="00C8665A">
        <w:rPr>
          <w:rFonts w:eastAsia="Times New Roman"/>
          <w:b/>
          <w:bCs/>
          <w:color w:val="222222"/>
          <w:sz w:val="28"/>
          <w:szCs w:val="28"/>
          <w:lang w:val="ru-RU" w:eastAsia="ru-RU"/>
        </w:rPr>
        <w:t>Особисті досягнення:</w:t>
      </w:r>
    </w:p>
    <w:p w:rsidR="00376ADC" w:rsidRPr="00C8665A" w:rsidRDefault="00376ADC" w:rsidP="00532F28">
      <w:pPr>
        <w:numPr>
          <w:ilvl w:val="0"/>
          <w:numId w:val="40"/>
        </w:numPr>
        <w:shd w:val="clear" w:color="auto" w:fill="FFFFFF"/>
        <w:spacing w:after="0" w:line="360" w:lineRule="auto"/>
        <w:ind w:left="0"/>
        <w:rPr>
          <w:rFonts w:eastAsia="Times New Roman"/>
          <w:color w:val="222222"/>
          <w:sz w:val="28"/>
          <w:szCs w:val="28"/>
          <w:lang w:val="ru-RU" w:eastAsia="ru-RU"/>
        </w:rPr>
      </w:pPr>
      <w:r w:rsidRPr="00C8665A">
        <w:rPr>
          <w:rFonts w:eastAsia="Times New Roman"/>
          <w:color w:val="222222"/>
          <w:sz w:val="28"/>
          <w:szCs w:val="28"/>
          <w:bdr w:val="none" w:sz="0" w:space="0" w:color="auto" w:frame="1"/>
          <w:lang w:val="ru-RU" w:eastAsia="ru-RU"/>
        </w:rPr>
        <w:t>1991 р. – Присуджено науковий ступінь кандидата технічних наук. Диплом КД № 035003 від 17.04.1991 р.</w:t>
      </w:r>
    </w:p>
    <w:p w:rsidR="00376ADC" w:rsidRPr="00C8665A" w:rsidRDefault="00376ADC" w:rsidP="00532F28">
      <w:pPr>
        <w:numPr>
          <w:ilvl w:val="0"/>
          <w:numId w:val="40"/>
        </w:numPr>
        <w:shd w:val="clear" w:color="auto" w:fill="FFFFFF"/>
        <w:spacing w:after="75" w:line="360" w:lineRule="auto"/>
        <w:ind w:left="0"/>
        <w:rPr>
          <w:rFonts w:eastAsia="Times New Roman"/>
          <w:color w:val="222222"/>
          <w:sz w:val="28"/>
          <w:szCs w:val="28"/>
          <w:lang w:val="ru-RU" w:eastAsia="ru-RU"/>
        </w:rPr>
      </w:pP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>1994 р. – Член-кореспондент Української Академії наук національного прогресу за спеціальністю «Іноватика». Диплом № К-718 від 14.01.1994 р.</w:t>
      </w:r>
    </w:p>
    <w:p w:rsidR="00376ADC" w:rsidRPr="00C8665A" w:rsidRDefault="00376ADC" w:rsidP="00532F28">
      <w:pPr>
        <w:numPr>
          <w:ilvl w:val="0"/>
          <w:numId w:val="40"/>
        </w:numPr>
        <w:shd w:val="clear" w:color="auto" w:fill="FFFFFF"/>
        <w:spacing w:after="75" w:line="360" w:lineRule="auto"/>
        <w:ind w:left="0"/>
        <w:rPr>
          <w:rFonts w:eastAsia="Times New Roman"/>
          <w:color w:val="222222"/>
          <w:sz w:val="28"/>
          <w:szCs w:val="28"/>
          <w:lang w:val="ru-RU" w:eastAsia="ru-RU"/>
        </w:rPr>
      </w:pP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>1999 р. – Присвоєно вчений ступінь доктора філософії у технічних науках. Свідоцтво УС № 030649 від 27.04.1999 р.</w:t>
      </w:r>
    </w:p>
    <w:p w:rsidR="00376ADC" w:rsidRPr="00C8665A" w:rsidRDefault="00376ADC" w:rsidP="00532F28">
      <w:pPr>
        <w:numPr>
          <w:ilvl w:val="0"/>
          <w:numId w:val="40"/>
        </w:numPr>
        <w:shd w:val="clear" w:color="auto" w:fill="FFFFFF"/>
        <w:spacing w:after="75" w:line="360" w:lineRule="auto"/>
        <w:ind w:left="0"/>
        <w:rPr>
          <w:rFonts w:eastAsia="Times New Roman"/>
          <w:color w:val="222222"/>
          <w:sz w:val="28"/>
          <w:szCs w:val="28"/>
          <w:lang w:val="ru-RU" w:eastAsia="ru-RU"/>
        </w:rPr>
      </w:pP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lastRenderedPageBreak/>
        <w:t>1999 р. – Обрано дійсним членом (академіком) Української Академії наук національного прогресу. Диплом № 2А134 від 15.03.1999 р.</w:t>
      </w:r>
    </w:p>
    <w:p w:rsidR="00376ADC" w:rsidRPr="00C8665A" w:rsidRDefault="00376ADC" w:rsidP="00532F28">
      <w:pPr>
        <w:numPr>
          <w:ilvl w:val="0"/>
          <w:numId w:val="40"/>
        </w:numPr>
        <w:shd w:val="clear" w:color="auto" w:fill="FFFFFF"/>
        <w:spacing w:after="75" w:line="360" w:lineRule="auto"/>
        <w:ind w:left="0"/>
        <w:rPr>
          <w:rFonts w:eastAsia="Times New Roman"/>
          <w:color w:val="222222"/>
          <w:sz w:val="28"/>
          <w:szCs w:val="28"/>
          <w:lang w:val="ru-RU" w:eastAsia="ru-RU"/>
        </w:rPr>
      </w:pP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>1999 р. – Обрано дійсним членом Міжнародної Академії комп’ютерних наук і системі (академіком) з науково-виробничого напрямку «телекомунікація і зв’язок». Диплом № 178 від 23.06.1999 р.</w:t>
      </w:r>
    </w:p>
    <w:p w:rsidR="00376ADC" w:rsidRPr="00C8665A" w:rsidRDefault="00376ADC" w:rsidP="00532F28">
      <w:pPr>
        <w:numPr>
          <w:ilvl w:val="0"/>
          <w:numId w:val="40"/>
        </w:numPr>
        <w:shd w:val="clear" w:color="auto" w:fill="FFFFFF"/>
        <w:spacing w:after="75" w:line="360" w:lineRule="auto"/>
        <w:ind w:left="0"/>
        <w:rPr>
          <w:rFonts w:eastAsia="Times New Roman"/>
          <w:color w:val="222222"/>
          <w:sz w:val="28"/>
          <w:szCs w:val="28"/>
          <w:lang w:val="ru-RU" w:eastAsia="ru-RU"/>
        </w:rPr>
      </w:pP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>1999 р. – Нагороджено ювілейною медаллю «55 років перемоги радянського народу у Великій Вітчизняній війні 1941-1945 рр.»</w:t>
      </w:r>
    </w:p>
    <w:p w:rsidR="00376ADC" w:rsidRPr="00C8665A" w:rsidRDefault="00376ADC" w:rsidP="00532F28">
      <w:pPr>
        <w:numPr>
          <w:ilvl w:val="0"/>
          <w:numId w:val="40"/>
        </w:numPr>
        <w:shd w:val="clear" w:color="auto" w:fill="FFFFFF"/>
        <w:spacing w:after="75" w:line="360" w:lineRule="auto"/>
        <w:ind w:left="0"/>
        <w:rPr>
          <w:rFonts w:eastAsia="Times New Roman"/>
          <w:color w:val="222222"/>
          <w:sz w:val="28"/>
          <w:szCs w:val="28"/>
          <w:lang w:val="ru-RU" w:eastAsia="ru-RU"/>
        </w:rPr>
      </w:pP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>1999 р. – Присвоєно почесне звання «Заслужений працівник народної освіти України». Посвідчення № 1238 від 01.10.1999 р.</w:t>
      </w:r>
    </w:p>
    <w:p w:rsidR="00376ADC" w:rsidRPr="00C8665A" w:rsidRDefault="00376ADC" w:rsidP="00532F28">
      <w:pPr>
        <w:numPr>
          <w:ilvl w:val="0"/>
          <w:numId w:val="40"/>
        </w:numPr>
        <w:shd w:val="clear" w:color="auto" w:fill="FFFFFF"/>
        <w:spacing w:after="75" w:line="360" w:lineRule="auto"/>
        <w:ind w:left="0"/>
        <w:rPr>
          <w:rFonts w:eastAsia="Times New Roman"/>
          <w:color w:val="222222"/>
          <w:sz w:val="28"/>
          <w:szCs w:val="28"/>
          <w:lang w:val="ru-RU" w:eastAsia="ru-RU"/>
        </w:rPr>
      </w:pP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>2000 р. – Нагороджено Золотою медаллю «За заслуги в освіті». Посвідчення до медалі № 030 від 04.05.2000 р.</w:t>
      </w:r>
    </w:p>
    <w:p w:rsidR="00376ADC" w:rsidRPr="00C8665A" w:rsidRDefault="00376ADC" w:rsidP="00532F28">
      <w:pPr>
        <w:numPr>
          <w:ilvl w:val="0"/>
          <w:numId w:val="40"/>
        </w:numPr>
        <w:shd w:val="clear" w:color="auto" w:fill="FFFFFF"/>
        <w:spacing w:after="75" w:line="360" w:lineRule="auto"/>
        <w:ind w:left="0"/>
        <w:rPr>
          <w:rFonts w:eastAsia="Times New Roman"/>
          <w:color w:val="222222"/>
          <w:sz w:val="28"/>
          <w:szCs w:val="28"/>
          <w:lang w:val="ru-RU" w:eastAsia="ru-RU"/>
        </w:rPr>
      </w:pP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>2000 р. – Номінант видання «Золота книга ділової еліти України». Диплом-2000 р.</w:t>
      </w:r>
    </w:p>
    <w:p w:rsidR="00376ADC" w:rsidRPr="00C8665A" w:rsidRDefault="00376ADC" w:rsidP="00532F28">
      <w:pPr>
        <w:numPr>
          <w:ilvl w:val="0"/>
          <w:numId w:val="40"/>
        </w:numPr>
        <w:shd w:val="clear" w:color="auto" w:fill="FFFFFF"/>
        <w:spacing w:after="75" w:line="360" w:lineRule="auto"/>
        <w:ind w:left="0"/>
        <w:rPr>
          <w:rFonts w:eastAsia="Times New Roman"/>
          <w:color w:val="222222"/>
          <w:sz w:val="28"/>
          <w:szCs w:val="28"/>
          <w:lang w:val="ru-RU" w:eastAsia="ru-RU"/>
        </w:rPr>
      </w:pP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>2001 р. – Присуджено науковий ступінь доктора технічних наук зі спеціальністі «теорія телекомунікацій». Диплом доктора наук ДД № 001875 від 04.07.2001 р.</w:t>
      </w:r>
    </w:p>
    <w:p w:rsidR="00376ADC" w:rsidRPr="00C8665A" w:rsidRDefault="00376ADC" w:rsidP="00532F28">
      <w:pPr>
        <w:numPr>
          <w:ilvl w:val="0"/>
          <w:numId w:val="40"/>
        </w:numPr>
        <w:shd w:val="clear" w:color="auto" w:fill="FFFFFF"/>
        <w:spacing w:after="75" w:line="360" w:lineRule="auto"/>
        <w:ind w:left="0"/>
        <w:rPr>
          <w:rFonts w:eastAsia="Times New Roman"/>
          <w:color w:val="222222"/>
          <w:sz w:val="28"/>
          <w:szCs w:val="28"/>
          <w:lang w:val="ru-RU" w:eastAsia="ru-RU"/>
        </w:rPr>
      </w:pP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>2002 р. – Почесний громадянин м. Золотоноші. Диплом від 20.09.2002 р.</w:t>
      </w:r>
    </w:p>
    <w:p w:rsidR="00376ADC" w:rsidRPr="00C8665A" w:rsidRDefault="00376ADC" w:rsidP="00532F28">
      <w:pPr>
        <w:numPr>
          <w:ilvl w:val="0"/>
          <w:numId w:val="40"/>
        </w:numPr>
        <w:shd w:val="clear" w:color="auto" w:fill="FFFFFF"/>
        <w:spacing w:after="75" w:line="360" w:lineRule="auto"/>
        <w:ind w:left="0"/>
        <w:rPr>
          <w:rFonts w:eastAsia="Times New Roman"/>
          <w:color w:val="222222"/>
          <w:sz w:val="28"/>
          <w:szCs w:val="28"/>
          <w:lang w:val="ru-RU" w:eastAsia="ru-RU"/>
        </w:rPr>
      </w:pP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>2002 р. – Нагороджено Знаком Ордену «Почесна Медаль».  Посвідчення до нагороди від 19.12.2002 р.</w:t>
      </w:r>
    </w:p>
    <w:p w:rsidR="00376ADC" w:rsidRPr="00C8665A" w:rsidRDefault="00376ADC" w:rsidP="00532F28">
      <w:pPr>
        <w:numPr>
          <w:ilvl w:val="0"/>
          <w:numId w:val="40"/>
        </w:numPr>
        <w:shd w:val="clear" w:color="auto" w:fill="FFFFFF"/>
        <w:spacing w:after="75" w:line="360" w:lineRule="auto"/>
        <w:ind w:left="0"/>
        <w:rPr>
          <w:rFonts w:eastAsia="Times New Roman"/>
          <w:color w:val="222222"/>
          <w:sz w:val="28"/>
          <w:szCs w:val="28"/>
          <w:lang w:val="ru-RU" w:eastAsia="ru-RU"/>
        </w:rPr>
      </w:pP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>2003 р. – нагорода (почесна медаль) «Свята Софія» (Національна іміджева програма). Посвідчення 051 від 12.05.2003 р.</w:t>
      </w:r>
    </w:p>
    <w:p w:rsidR="00376ADC" w:rsidRPr="00C8665A" w:rsidRDefault="00376ADC" w:rsidP="00532F28">
      <w:pPr>
        <w:numPr>
          <w:ilvl w:val="0"/>
          <w:numId w:val="40"/>
        </w:numPr>
        <w:shd w:val="clear" w:color="auto" w:fill="FFFFFF"/>
        <w:spacing w:after="75" w:line="360" w:lineRule="auto"/>
        <w:ind w:left="0"/>
        <w:rPr>
          <w:rFonts w:eastAsia="Times New Roman"/>
          <w:color w:val="222222"/>
          <w:sz w:val="28"/>
          <w:szCs w:val="28"/>
          <w:lang w:val="ru-RU" w:eastAsia="ru-RU"/>
        </w:rPr>
      </w:pP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>2004 р. – Почесна грамота Верховної Ради України. № 17 від 08.01.2004 р.</w:t>
      </w:r>
    </w:p>
    <w:p w:rsidR="00376ADC" w:rsidRPr="00C8665A" w:rsidRDefault="00376ADC" w:rsidP="00532F28">
      <w:pPr>
        <w:numPr>
          <w:ilvl w:val="0"/>
          <w:numId w:val="40"/>
        </w:numPr>
        <w:shd w:val="clear" w:color="auto" w:fill="FFFFFF"/>
        <w:spacing w:after="75" w:line="360" w:lineRule="auto"/>
        <w:ind w:left="0"/>
        <w:rPr>
          <w:rFonts w:eastAsia="Times New Roman"/>
          <w:color w:val="222222"/>
          <w:sz w:val="28"/>
          <w:szCs w:val="28"/>
          <w:lang w:val="ru-RU" w:eastAsia="ru-RU"/>
        </w:rPr>
      </w:pP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>2004 р. – Грамота Митрополита Київського і всієї України та орден Святого Князя Володимира ІV ступеня. Реєстраційний № 265 від 15.02.2004 р.</w:t>
      </w:r>
    </w:p>
    <w:p w:rsidR="00376ADC" w:rsidRPr="00C8665A" w:rsidRDefault="00376ADC" w:rsidP="00532F28">
      <w:pPr>
        <w:numPr>
          <w:ilvl w:val="0"/>
          <w:numId w:val="40"/>
        </w:numPr>
        <w:shd w:val="clear" w:color="auto" w:fill="FFFFFF"/>
        <w:spacing w:after="75" w:line="360" w:lineRule="auto"/>
        <w:ind w:left="0"/>
        <w:rPr>
          <w:rFonts w:eastAsia="Times New Roman"/>
          <w:color w:val="222222"/>
          <w:sz w:val="28"/>
          <w:szCs w:val="28"/>
          <w:lang w:val="ru-RU" w:eastAsia="ru-RU"/>
        </w:rPr>
      </w:pP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>2004 р. – обрано дійсним членом (академіком) Української академії наук. Диплом №Д-433 від 15.05.2004 р.</w:t>
      </w:r>
    </w:p>
    <w:p w:rsidR="00376ADC" w:rsidRPr="00C8665A" w:rsidRDefault="00376ADC" w:rsidP="00532F28">
      <w:pPr>
        <w:numPr>
          <w:ilvl w:val="0"/>
          <w:numId w:val="40"/>
        </w:numPr>
        <w:shd w:val="clear" w:color="auto" w:fill="FFFFFF"/>
        <w:spacing w:after="75" w:line="360" w:lineRule="auto"/>
        <w:ind w:left="0"/>
        <w:rPr>
          <w:rFonts w:eastAsia="Times New Roman"/>
          <w:color w:val="222222"/>
          <w:sz w:val="28"/>
          <w:szCs w:val="28"/>
          <w:lang w:val="ru-RU" w:eastAsia="ru-RU"/>
        </w:rPr>
      </w:pP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>2004 р. – обрано академіком Академії зв'язку України. Диплом академіка №0252 від 07.09.2004 р.</w:t>
      </w:r>
    </w:p>
    <w:p w:rsidR="00376ADC" w:rsidRPr="00C8665A" w:rsidRDefault="00376ADC" w:rsidP="00532F28">
      <w:pPr>
        <w:numPr>
          <w:ilvl w:val="0"/>
          <w:numId w:val="40"/>
        </w:numPr>
        <w:shd w:val="clear" w:color="auto" w:fill="FFFFFF"/>
        <w:spacing w:after="75" w:line="360" w:lineRule="auto"/>
        <w:ind w:left="0"/>
        <w:rPr>
          <w:rFonts w:eastAsia="Times New Roman"/>
          <w:color w:val="222222"/>
          <w:sz w:val="28"/>
          <w:szCs w:val="28"/>
          <w:lang w:val="ru-RU" w:eastAsia="ru-RU"/>
        </w:rPr>
      </w:pP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lastRenderedPageBreak/>
        <w:t>2004 р. – Подяка Кабінету Міністрів України. Реєстраційний № 4467 від 28.10.2004 р.</w:t>
      </w:r>
    </w:p>
    <w:p w:rsidR="00376ADC" w:rsidRPr="00C8665A" w:rsidRDefault="00376ADC" w:rsidP="00532F28">
      <w:pPr>
        <w:numPr>
          <w:ilvl w:val="0"/>
          <w:numId w:val="40"/>
        </w:numPr>
        <w:shd w:val="clear" w:color="auto" w:fill="FFFFFF"/>
        <w:spacing w:after="75" w:line="360" w:lineRule="auto"/>
        <w:ind w:left="0"/>
        <w:rPr>
          <w:rFonts w:eastAsia="Times New Roman"/>
          <w:color w:val="222222"/>
          <w:sz w:val="28"/>
          <w:szCs w:val="28"/>
          <w:lang w:val="ru-RU" w:eastAsia="ru-RU"/>
        </w:rPr>
      </w:pP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>2005 р. – Премія ім. В.</w:t>
      </w:r>
      <w:r w:rsidR="00EB1A9F" w:rsidRPr="00C8665A">
        <w:rPr>
          <w:rFonts w:eastAsia="Times New Roman"/>
          <w:color w:val="222222"/>
          <w:sz w:val="28"/>
          <w:szCs w:val="28"/>
          <w:lang w:val="ru-RU" w:eastAsia="ru-RU"/>
        </w:rPr>
        <w:t xml:space="preserve"> </w:t>
      </w: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>М. Глушкова з врученням Золотої медалі лауреата (Міжнародна академія комп’ютерних наук і систем). Диплом № 022 від 05.12.2005 р.</w:t>
      </w:r>
    </w:p>
    <w:p w:rsidR="00376ADC" w:rsidRPr="00C8665A" w:rsidRDefault="00376ADC" w:rsidP="00532F28">
      <w:pPr>
        <w:numPr>
          <w:ilvl w:val="0"/>
          <w:numId w:val="40"/>
        </w:numPr>
        <w:shd w:val="clear" w:color="auto" w:fill="FFFFFF"/>
        <w:spacing w:after="75" w:line="360" w:lineRule="auto"/>
        <w:ind w:left="0"/>
        <w:rPr>
          <w:rFonts w:eastAsia="Times New Roman"/>
          <w:color w:val="222222"/>
          <w:sz w:val="28"/>
          <w:szCs w:val="28"/>
          <w:lang w:val="ru-RU" w:eastAsia="ru-RU"/>
        </w:rPr>
      </w:pP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>2007 р. – Диплом лауреата Всеукраїнського конкурсу «Інтелект нації».</w:t>
      </w:r>
    </w:p>
    <w:p w:rsidR="00376ADC" w:rsidRPr="00C8665A" w:rsidRDefault="00376ADC" w:rsidP="00532F28">
      <w:pPr>
        <w:numPr>
          <w:ilvl w:val="0"/>
          <w:numId w:val="40"/>
        </w:numPr>
        <w:shd w:val="clear" w:color="auto" w:fill="FFFFFF"/>
        <w:spacing w:after="75" w:line="360" w:lineRule="auto"/>
        <w:ind w:left="0"/>
        <w:rPr>
          <w:rFonts w:eastAsia="Times New Roman"/>
          <w:color w:val="222222"/>
          <w:sz w:val="28"/>
          <w:szCs w:val="28"/>
          <w:lang w:val="ru-RU" w:eastAsia="ru-RU"/>
        </w:rPr>
      </w:pP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>2007 р. – орден «За заслуги» ІІІ ступеня. Посвідчення, серія ОК №021017 від 22.06.2007 р.</w:t>
      </w:r>
    </w:p>
    <w:p w:rsidR="00376ADC" w:rsidRPr="00C8665A" w:rsidRDefault="00376ADC" w:rsidP="00532F28">
      <w:pPr>
        <w:numPr>
          <w:ilvl w:val="0"/>
          <w:numId w:val="40"/>
        </w:numPr>
        <w:shd w:val="clear" w:color="auto" w:fill="FFFFFF"/>
        <w:spacing w:after="75" w:line="360" w:lineRule="auto"/>
        <w:ind w:left="0"/>
        <w:rPr>
          <w:rFonts w:eastAsia="Times New Roman"/>
          <w:color w:val="222222"/>
          <w:sz w:val="28"/>
          <w:szCs w:val="28"/>
          <w:lang w:val="ru-RU" w:eastAsia="ru-RU"/>
        </w:rPr>
      </w:pP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>2007 р. – обрано головою Ради ректорів Черкаської області.</w:t>
      </w:r>
    </w:p>
    <w:p w:rsidR="00376ADC" w:rsidRPr="00C8665A" w:rsidRDefault="00376ADC" w:rsidP="00532F28">
      <w:pPr>
        <w:numPr>
          <w:ilvl w:val="0"/>
          <w:numId w:val="40"/>
        </w:numPr>
        <w:shd w:val="clear" w:color="auto" w:fill="FFFFFF"/>
        <w:spacing w:after="75" w:line="360" w:lineRule="auto"/>
        <w:ind w:left="0"/>
        <w:rPr>
          <w:rFonts w:eastAsia="Times New Roman"/>
          <w:color w:val="222222"/>
          <w:sz w:val="28"/>
          <w:szCs w:val="28"/>
          <w:lang w:val="ru-RU" w:eastAsia="ru-RU"/>
        </w:rPr>
      </w:pP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>2007 р. – обрано дійсним членом Клубу ректорів Європи. Сертифікат від 24.09.2007 р., Оксфорд.</w:t>
      </w:r>
    </w:p>
    <w:p w:rsidR="00376ADC" w:rsidRPr="00C8665A" w:rsidRDefault="00376ADC" w:rsidP="00532F28">
      <w:pPr>
        <w:numPr>
          <w:ilvl w:val="0"/>
          <w:numId w:val="40"/>
        </w:numPr>
        <w:shd w:val="clear" w:color="auto" w:fill="FFFFFF"/>
        <w:spacing w:after="75" w:line="360" w:lineRule="auto"/>
        <w:ind w:left="0"/>
        <w:rPr>
          <w:rFonts w:eastAsia="Times New Roman"/>
          <w:color w:val="222222"/>
          <w:sz w:val="28"/>
          <w:szCs w:val="28"/>
          <w:lang w:val="ru-RU" w:eastAsia="ru-RU"/>
        </w:rPr>
      </w:pP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>2007 р. – знак «За наукові досягнення» МОНУ, Наказ № 635 від 27.06.2007 р.</w:t>
      </w:r>
    </w:p>
    <w:p w:rsidR="00376ADC" w:rsidRPr="00C8665A" w:rsidRDefault="00376ADC" w:rsidP="00532F28">
      <w:pPr>
        <w:numPr>
          <w:ilvl w:val="0"/>
          <w:numId w:val="40"/>
        </w:numPr>
        <w:shd w:val="clear" w:color="auto" w:fill="FFFFFF"/>
        <w:spacing w:after="75" w:line="360" w:lineRule="auto"/>
        <w:ind w:left="0"/>
        <w:rPr>
          <w:rFonts w:eastAsia="Times New Roman"/>
          <w:color w:val="222222"/>
          <w:sz w:val="28"/>
          <w:szCs w:val="28"/>
          <w:lang w:val="ru-RU" w:eastAsia="ru-RU"/>
        </w:rPr>
      </w:pP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 xml:space="preserve">2008 р. – знак </w:t>
      </w:r>
      <w:r w:rsidR="00451B3A" w:rsidRPr="00C8665A">
        <w:rPr>
          <w:rFonts w:eastAsia="Times New Roman"/>
          <w:color w:val="222222"/>
          <w:sz w:val="28"/>
          <w:szCs w:val="28"/>
          <w:lang w:val="ru-RU" w:eastAsia="ru-RU"/>
        </w:rPr>
        <w:t xml:space="preserve"> </w:t>
      </w: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 xml:space="preserve">«Петро Могила» </w:t>
      </w:r>
      <w:r w:rsidR="00451B3A" w:rsidRPr="00C8665A">
        <w:rPr>
          <w:rFonts w:eastAsia="Times New Roman"/>
          <w:color w:val="222222"/>
          <w:sz w:val="28"/>
          <w:szCs w:val="28"/>
          <w:lang w:val="ru-RU" w:eastAsia="ru-RU"/>
        </w:rPr>
        <w:t xml:space="preserve"> </w:t>
      </w: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>МОНУ,</w:t>
      </w:r>
      <w:r w:rsidR="00451B3A" w:rsidRPr="00C8665A">
        <w:rPr>
          <w:rFonts w:eastAsia="Times New Roman"/>
          <w:color w:val="222222"/>
          <w:sz w:val="28"/>
          <w:szCs w:val="28"/>
          <w:lang w:val="ru-RU" w:eastAsia="ru-RU"/>
        </w:rPr>
        <w:t xml:space="preserve"> </w:t>
      </w: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 xml:space="preserve"> № 1203. Наказ № 465</w:t>
      </w:r>
      <w:r w:rsidR="00451B3A" w:rsidRPr="00C8665A">
        <w:rPr>
          <w:rFonts w:eastAsia="Times New Roman"/>
          <w:color w:val="222222"/>
          <w:sz w:val="28"/>
          <w:szCs w:val="28"/>
          <w:lang w:val="ru-RU" w:eastAsia="ru-RU"/>
        </w:rPr>
        <w:t xml:space="preserve">  </w:t>
      </w: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 xml:space="preserve"> від 15.05.2008 р.</w:t>
      </w:r>
    </w:p>
    <w:p w:rsidR="00376ADC" w:rsidRPr="00C8665A" w:rsidRDefault="00376ADC" w:rsidP="00532F28">
      <w:pPr>
        <w:numPr>
          <w:ilvl w:val="0"/>
          <w:numId w:val="40"/>
        </w:numPr>
        <w:shd w:val="clear" w:color="auto" w:fill="FFFFFF"/>
        <w:spacing w:after="75" w:line="360" w:lineRule="auto"/>
        <w:ind w:left="0"/>
        <w:rPr>
          <w:rFonts w:eastAsia="Times New Roman"/>
          <w:color w:val="222222"/>
          <w:sz w:val="28"/>
          <w:szCs w:val="28"/>
          <w:lang w:val="ru-RU" w:eastAsia="ru-RU"/>
        </w:rPr>
      </w:pP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>2009 р. – Номінант Американського біографічного інституту Дж.М. Еванса.</w:t>
      </w:r>
    </w:p>
    <w:p w:rsidR="00376ADC" w:rsidRPr="00F55DCC" w:rsidRDefault="00376ADC" w:rsidP="00532F28">
      <w:pPr>
        <w:numPr>
          <w:ilvl w:val="0"/>
          <w:numId w:val="40"/>
        </w:numPr>
        <w:shd w:val="clear" w:color="auto" w:fill="FFFFFF"/>
        <w:spacing w:after="75" w:line="360" w:lineRule="auto"/>
        <w:ind w:left="0"/>
        <w:rPr>
          <w:rFonts w:eastAsia="Times New Roman"/>
          <w:color w:val="222222"/>
          <w:sz w:val="28"/>
          <w:szCs w:val="28"/>
          <w:lang w:val="ru-RU" w:eastAsia="ru-RU"/>
        </w:rPr>
      </w:pPr>
      <w:r w:rsidRPr="00C8665A">
        <w:rPr>
          <w:rFonts w:eastAsia="Times New Roman"/>
          <w:color w:val="222222"/>
          <w:sz w:val="28"/>
          <w:szCs w:val="28"/>
          <w:lang w:val="ru-RU" w:eastAsia="ru-RU"/>
        </w:rPr>
        <w:t>2009 р. – Почесний громадянин м. Черкаси.</w:t>
      </w:r>
    </w:p>
    <w:p w:rsidR="00F55DCC" w:rsidRPr="00C8665A" w:rsidRDefault="00F55DCC" w:rsidP="00532F28">
      <w:pPr>
        <w:numPr>
          <w:ilvl w:val="0"/>
          <w:numId w:val="40"/>
        </w:numPr>
        <w:shd w:val="clear" w:color="auto" w:fill="FFFFFF"/>
        <w:spacing w:after="75" w:line="360" w:lineRule="auto"/>
        <w:ind w:left="0"/>
        <w:rPr>
          <w:rFonts w:eastAsia="Times New Roman"/>
          <w:color w:val="222222"/>
          <w:sz w:val="28"/>
          <w:szCs w:val="28"/>
          <w:lang w:val="ru-RU" w:eastAsia="ru-RU"/>
        </w:rPr>
      </w:pPr>
    </w:p>
    <w:p w:rsidR="00532F28" w:rsidRPr="00C8665A" w:rsidRDefault="00320DFE" w:rsidP="00532F28">
      <w:pPr>
        <w:shd w:val="clear" w:color="auto" w:fill="FFFFFF"/>
        <w:spacing w:after="75" w:line="360" w:lineRule="auto"/>
        <w:rPr>
          <w:rFonts w:eastAsia="Times New Roman"/>
          <w:color w:val="222222"/>
          <w:sz w:val="28"/>
          <w:szCs w:val="28"/>
          <w:lang w:val="ru-RU" w:eastAsia="ru-RU"/>
        </w:rPr>
      </w:pPr>
      <w:r w:rsidRPr="00766EFA">
        <w:rPr>
          <w:rFonts w:eastAsia="Times New Roman"/>
          <w:noProof/>
          <w:color w:val="222222"/>
          <w:sz w:val="28"/>
          <w:szCs w:val="28"/>
          <w:lang w:val="ru-RU" w:eastAsia="ru-RU"/>
        </w:rPr>
        <w:t xml:space="preserve"> </w:t>
      </w:r>
      <w:r w:rsidR="00F55DCC" w:rsidRPr="00766EFA">
        <w:rPr>
          <w:rFonts w:eastAsia="Times New Roman"/>
          <w:noProof/>
          <w:color w:val="222222"/>
          <w:sz w:val="28"/>
          <w:szCs w:val="28"/>
          <w:lang w:val="ru-RU" w:eastAsia="ru-RU"/>
        </w:rPr>
        <w:t xml:space="preserve">  </w:t>
      </w:r>
      <w:r w:rsidR="00F55DCC">
        <w:rPr>
          <w:rFonts w:eastAsia="Times New Roman"/>
          <w:noProof/>
          <w:color w:val="222222"/>
          <w:sz w:val="28"/>
          <w:szCs w:val="28"/>
          <w:lang w:val="ru-RU" w:eastAsia="ru-RU"/>
        </w:rPr>
        <w:drawing>
          <wp:inline distT="0" distB="0" distL="0" distR="0">
            <wp:extent cx="1790700" cy="2047875"/>
            <wp:effectExtent l="19050" t="0" r="0" b="0"/>
            <wp:docPr id="13" name="Рисунок 10" descr="F:\16,07,14\с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6,07,14\ста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5DCC">
        <w:rPr>
          <w:rFonts w:eastAsia="Times New Roman"/>
          <w:noProof/>
          <w:color w:val="222222"/>
          <w:sz w:val="28"/>
          <w:szCs w:val="28"/>
          <w:lang w:val="en-US" w:eastAsia="ru-RU"/>
        </w:rPr>
        <w:t xml:space="preserve">   </w:t>
      </w:r>
      <w:r w:rsidR="00F55DCC">
        <w:rPr>
          <w:rFonts w:eastAsia="Times New Roman"/>
          <w:noProof/>
          <w:color w:val="222222"/>
          <w:sz w:val="28"/>
          <w:szCs w:val="28"/>
          <w:lang w:val="ru-RU" w:eastAsia="ru-RU"/>
        </w:rPr>
        <w:drawing>
          <wp:inline distT="0" distB="0" distL="0" distR="0">
            <wp:extent cx="1647825" cy="2047875"/>
            <wp:effectExtent l="19050" t="0" r="9525" b="0"/>
            <wp:docPr id="12" name="Рисунок 11" descr="F:\16,07,14\розв'я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16,07,14\розв'яз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5DCC">
        <w:rPr>
          <w:rFonts w:eastAsia="Times New Roman"/>
          <w:noProof/>
          <w:color w:val="222222"/>
          <w:sz w:val="28"/>
          <w:szCs w:val="28"/>
          <w:lang w:val="en-US" w:eastAsia="ru-RU"/>
        </w:rPr>
        <w:t xml:space="preserve">  </w:t>
      </w:r>
      <w:r w:rsidR="00F55DCC" w:rsidRPr="00F55DCC">
        <w:rPr>
          <w:rFonts w:eastAsia="Times New Roman"/>
          <w:noProof/>
          <w:color w:val="222222"/>
          <w:sz w:val="28"/>
          <w:szCs w:val="28"/>
          <w:lang w:val="ru-RU" w:eastAsia="ru-RU"/>
        </w:rPr>
        <w:drawing>
          <wp:inline distT="0" distB="0" distL="0" distR="0">
            <wp:extent cx="1704975" cy="2047875"/>
            <wp:effectExtent l="19050" t="0" r="9525" b="0"/>
            <wp:docPr id="20" name="Рисунок 16" descr="F:\16,07,14\кон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16,07,14\конст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F28" w:rsidRPr="00C8665A" w:rsidRDefault="00532F28" w:rsidP="00532F28">
      <w:pPr>
        <w:shd w:val="clear" w:color="auto" w:fill="FFFFFF"/>
        <w:spacing w:after="75" w:line="360" w:lineRule="auto"/>
        <w:rPr>
          <w:rFonts w:eastAsia="Times New Roman"/>
          <w:color w:val="222222"/>
          <w:sz w:val="28"/>
          <w:szCs w:val="28"/>
          <w:lang w:val="en-US" w:eastAsia="ru-RU"/>
        </w:rPr>
      </w:pPr>
    </w:p>
    <w:p w:rsidR="00C8665A" w:rsidRPr="00C8665A" w:rsidRDefault="00C8665A" w:rsidP="00532F28">
      <w:pPr>
        <w:shd w:val="clear" w:color="auto" w:fill="FFFFFF"/>
        <w:spacing w:after="75" w:line="360" w:lineRule="auto"/>
        <w:rPr>
          <w:rFonts w:eastAsia="Times New Roman"/>
          <w:color w:val="222222"/>
          <w:sz w:val="28"/>
          <w:szCs w:val="28"/>
          <w:lang w:val="en-US" w:eastAsia="ru-RU"/>
        </w:rPr>
      </w:pPr>
    </w:p>
    <w:p w:rsidR="00C8665A" w:rsidRPr="00C8665A" w:rsidRDefault="00C8665A" w:rsidP="00532F28">
      <w:pPr>
        <w:shd w:val="clear" w:color="auto" w:fill="FFFFFF"/>
        <w:spacing w:after="75" w:line="360" w:lineRule="auto"/>
        <w:rPr>
          <w:rFonts w:eastAsia="Times New Roman"/>
          <w:color w:val="222222"/>
          <w:sz w:val="28"/>
          <w:szCs w:val="28"/>
          <w:lang w:val="en-US" w:eastAsia="ru-RU"/>
        </w:rPr>
      </w:pPr>
    </w:p>
    <w:p w:rsidR="00C8665A" w:rsidRPr="00C8665A" w:rsidRDefault="00C8665A" w:rsidP="00F55DCC">
      <w:pPr>
        <w:shd w:val="clear" w:color="auto" w:fill="FFFFFF"/>
        <w:spacing w:after="75" w:line="360" w:lineRule="auto"/>
        <w:rPr>
          <w:rFonts w:eastAsia="Times New Roman"/>
          <w:color w:val="222222"/>
          <w:sz w:val="28"/>
          <w:szCs w:val="28"/>
          <w:lang w:val="en-US" w:eastAsia="ru-RU"/>
        </w:rPr>
      </w:pPr>
    </w:p>
    <w:p w:rsidR="00766EFA" w:rsidRPr="00766EFA" w:rsidRDefault="00766EFA" w:rsidP="00766EFA">
      <w:pPr>
        <w:shd w:val="clear" w:color="auto" w:fill="FFFFFF"/>
        <w:spacing w:after="75" w:line="360" w:lineRule="auto"/>
        <w:rPr>
          <w:rFonts w:eastAsia="Times New Roman"/>
          <w:b/>
          <w:color w:val="FF0000"/>
          <w:sz w:val="32"/>
          <w:szCs w:val="32"/>
          <w:lang w:eastAsia="ru-RU"/>
        </w:rPr>
      </w:pPr>
      <w:r w:rsidRPr="00766EFA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</w:t>
      </w:r>
      <w:r>
        <w:rPr>
          <w:rFonts w:eastAsia="Times New Roman"/>
          <w:b/>
          <w:noProof/>
          <w:color w:val="FF0000"/>
          <w:sz w:val="32"/>
          <w:szCs w:val="32"/>
          <w:lang w:val="ru-RU" w:eastAsia="ru-RU"/>
        </w:rPr>
        <w:t xml:space="preserve"> </w:t>
      </w:r>
      <w:r>
        <w:rPr>
          <w:rFonts w:eastAsia="Times New Roman"/>
          <w:b/>
          <w:noProof/>
          <w:color w:val="FF0000"/>
          <w:sz w:val="32"/>
          <w:szCs w:val="32"/>
          <w:lang w:val="ru-RU" w:eastAsia="ru-RU"/>
        </w:rPr>
        <w:drawing>
          <wp:inline distT="0" distB="0" distL="0" distR="0">
            <wp:extent cx="1695450" cy="2085975"/>
            <wp:effectExtent l="19050" t="0" r="0" b="0"/>
            <wp:docPr id="25" name="Рисунок 3" descr="F:\17.07.14\стратегі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7.07.14\стратегіч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noProof/>
          <w:color w:val="FF0000"/>
          <w:sz w:val="32"/>
          <w:szCs w:val="32"/>
          <w:lang w:val="ru-RU" w:eastAsia="ru-RU"/>
        </w:rPr>
        <w:t xml:space="preserve">     </w:t>
      </w:r>
      <w:r>
        <w:rPr>
          <w:rFonts w:eastAsia="Times New Roman"/>
          <w:b/>
          <w:noProof/>
          <w:color w:val="FF0000"/>
          <w:sz w:val="32"/>
          <w:szCs w:val="32"/>
          <w:lang w:val="ru-RU" w:eastAsia="ru-RU"/>
        </w:rPr>
        <w:drawing>
          <wp:inline distT="0" distB="0" distL="0" distR="0">
            <wp:extent cx="1533525" cy="2085975"/>
            <wp:effectExtent l="19050" t="0" r="9525" b="0"/>
            <wp:docPr id="10" name="Рисунок 4" descr="F:\17.07.14\проц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7.07.14\процес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6EFA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/>
        </w:rPr>
        <w:t xml:space="preserve">         </w:t>
      </w:r>
      <w:r>
        <w:rPr>
          <w:rFonts w:eastAsia="Times New Roman"/>
          <w:noProof/>
          <w:color w:val="000000"/>
          <w:w w:val="0"/>
          <w:sz w:val="0"/>
          <w:lang w:val="ru-RU" w:eastAsia="ru-RU"/>
        </w:rPr>
        <w:t xml:space="preserve">                                                                                                                                                                 </w:t>
      </w:r>
      <w:r>
        <w:rPr>
          <w:rFonts w:eastAsia="Times New Roman"/>
          <w:noProof/>
          <w:color w:val="000000"/>
          <w:w w:val="0"/>
          <w:sz w:val="0"/>
          <w:lang w:val="ru-RU" w:eastAsia="ru-RU"/>
        </w:rPr>
        <w:drawing>
          <wp:inline distT="0" distB="0" distL="0" distR="0">
            <wp:extent cx="1543050" cy="2085975"/>
            <wp:effectExtent l="19050" t="0" r="0" b="0"/>
            <wp:docPr id="24" name="Рисунок 8" descr="F:\17.07.14\теп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7.07.14\тепло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DCC" w:rsidRDefault="00766EFA" w:rsidP="00766EFA">
      <w:pPr>
        <w:shd w:val="clear" w:color="auto" w:fill="FFFFFF"/>
        <w:spacing w:after="75" w:line="360" w:lineRule="auto"/>
        <w:rPr>
          <w:rFonts w:eastAsia="Times New Roman"/>
          <w:b/>
          <w:color w:val="FF0000"/>
          <w:sz w:val="32"/>
          <w:szCs w:val="32"/>
          <w:lang w:val="en-US" w:eastAsia="ru-RU"/>
        </w:rPr>
      </w:pPr>
      <w:r>
        <w:rPr>
          <w:rFonts w:eastAsia="Times New Roman"/>
          <w:b/>
          <w:noProof/>
          <w:color w:val="FF0000"/>
          <w:sz w:val="32"/>
          <w:szCs w:val="32"/>
          <w:lang w:val="ru-RU" w:eastAsia="ru-RU"/>
        </w:rPr>
        <w:drawing>
          <wp:inline distT="0" distB="0" distL="0" distR="0">
            <wp:extent cx="1752600" cy="2085975"/>
            <wp:effectExtent l="19050" t="0" r="0" b="0"/>
            <wp:docPr id="22" name="Рисунок 17" descr="F:\16,07,14\тео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16,07,14\теор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0743">
        <w:rPr>
          <w:rFonts w:eastAsia="Times New Roman"/>
          <w:b/>
          <w:noProof/>
          <w:color w:val="FF0000"/>
          <w:sz w:val="32"/>
          <w:szCs w:val="32"/>
          <w:lang w:val="en-US" w:eastAsia="ru-RU"/>
        </w:rPr>
        <w:t xml:space="preserve">   </w:t>
      </w:r>
      <w:r>
        <w:rPr>
          <w:rFonts w:eastAsia="Times New Roman"/>
          <w:b/>
          <w:noProof/>
          <w:color w:val="FF0000"/>
          <w:sz w:val="32"/>
          <w:szCs w:val="32"/>
          <w:lang w:eastAsia="ru-RU"/>
        </w:rPr>
        <w:t xml:space="preserve"> </w:t>
      </w:r>
      <w:r w:rsidR="00A40743">
        <w:rPr>
          <w:rFonts w:eastAsia="Times New Roman"/>
          <w:b/>
          <w:noProof/>
          <w:color w:val="FF0000"/>
          <w:sz w:val="32"/>
          <w:szCs w:val="32"/>
          <w:lang w:val="en-US" w:eastAsia="ru-RU"/>
        </w:rPr>
        <w:t xml:space="preserve"> </w:t>
      </w:r>
      <w:r>
        <w:rPr>
          <w:rFonts w:eastAsia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/>
        </w:rPr>
        <w:drawing>
          <wp:inline distT="0" distB="0" distL="0" distR="0">
            <wp:extent cx="1581150" cy="2084494"/>
            <wp:effectExtent l="19050" t="0" r="0" b="0"/>
            <wp:docPr id="23" name="Рисунок 6" descr="F:\17.07.14\які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7.07.14\якість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273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noProof/>
          <w:color w:val="FF0000"/>
          <w:sz w:val="32"/>
          <w:szCs w:val="32"/>
          <w:lang w:val="ru-RU" w:eastAsia="ru-RU"/>
        </w:rPr>
        <w:t xml:space="preserve">      </w:t>
      </w:r>
      <w:r>
        <w:rPr>
          <w:rFonts w:eastAsia="Times New Roman"/>
          <w:b/>
          <w:noProof/>
          <w:color w:val="FF0000"/>
          <w:sz w:val="32"/>
          <w:szCs w:val="32"/>
          <w:lang w:val="ru-RU" w:eastAsia="ru-RU"/>
        </w:rPr>
        <w:drawing>
          <wp:inline distT="0" distB="0" distL="0" distR="0">
            <wp:extent cx="1543050" cy="2085975"/>
            <wp:effectExtent l="19050" t="0" r="0" b="0"/>
            <wp:docPr id="4" name="Рисунок 2" descr="F:\17.07.14\управлі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7.07.14\управління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6EFA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B0696" w:rsidRDefault="00EB0696" w:rsidP="00F55DCC">
      <w:pPr>
        <w:shd w:val="clear" w:color="auto" w:fill="FFFFFF"/>
        <w:spacing w:after="75" w:line="360" w:lineRule="auto"/>
        <w:jc w:val="center"/>
        <w:rPr>
          <w:rFonts w:eastAsia="Times New Roman"/>
          <w:b/>
          <w:color w:val="FF0000"/>
          <w:sz w:val="32"/>
          <w:szCs w:val="32"/>
          <w:lang w:val="en-US" w:eastAsia="ru-RU"/>
        </w:rPr>
      </w:pPr>
      <w:r w:rsidRPr="00E965C6">
        <w:rPr>
          <w:rFonts w:eastAsia="Times New Roman"/>
          <w:b/>
          <w:color w:val="FF0000"/>
          <w:sz w:val="32"/>
          <w:szCs w:val="32"/>
          <w:lang w:eastAsia="ru-RU"/>
        </w:rPr>
        <w:t>Монографії</w:t>
      </w:r>
    </w:p>
    <w:p w:rsidR="00EB0696" w:rsidRPr="001C7172" w:rsidRDefault="00EB0696" w:rsidP="00EB0696">
      <w:pPr>
        <w:spacing w:before="240" w:after="0" w:line="360" w:lineRule="auto"/>
        <w:jc w:val="center"/>
        <w:rPr>
          <w:b/>
          <w:color w:val="222222"/>
          <w:sz w:val="26"/>
          <w:szCs w:val="26"/>
        </w:rPr>
      </w:pPr>
      <w:r w:rsidRPr="001C7172">
        <w:rPr>
          <w:b/>
          <w:color w:val="222222"/>
          <w:sz w:val="26"/>
          <w:szCs w:val="26"/>
        </w:rPr>
        <w:t>2009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color w:val="222222"/>
          <w:sz w:val="26"/>
          <w:szCs w:val="26"/>
        </w:rPr>
      </w:pPr>
      <w:r w:rsidRPr="001C7172">
        <w:rPr>
          <w:color w:val="222222"/>
          <w:sz w:val="26"/>
          <w:szCs w:val="26"/>
        </w:rPr>
        <w:t xml:space="preserve">Лега Ю. Г. Територіально-функціональна організація соціального комплексу регіону (на прикладі житлово-комунального господарства) : монографія /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color w:val="222222"/>
          <w:sz w:val="26"/>
          <w:szCs w:val="26"/>
        </w:rPr>
      </w:pPr>
      <w:r w:rsidRPr="001C7172">
        <w:rPr>
          <w:color w:val="222222"/>
          <w:sz w:val="26"/>
          <w:szCs w:val="26"/>
        </w:rPr>
        <w:t>Т. М. Качала, Ю.Г. Лега, Н. Ю. Лега та ін. ; за заг. ред. Т. М. Качали. – Черкаси : ЧДТУ, 2009. – 576 с.</w:t>
      </w:r>
    </w:p>
    <w:p w:rsidR="00EB0696" w:rsidRPr="001C7172" w:rsidRDefault="00EB0696" w:rsidP="00EB0696">
      <w:pPr>
        <w:spacing w:after="0"/>
        <w:ind w:left="567" w:hanging="567"/>
        <w:jc w:val="center"/>
        <w:rPr>
          <w:b/>
          <w:color w:val="222222"/>
          <w:sz w:val="26"/>
          <w:szCs w:val="26"/>
        </w:rPr>
      </w:pPr>
      <w:r w:rsidRPr="001C7172">
        <w:rPr>
          <w:b/>
          <w:color w:val="222222"/>
          <w:sz w:val="26"/>
          <w:szCs w:val="26"/>
        </w:rPr>
        <w:t>2010</w:t>
      </w:r>
    </w:p>
    <w:p w:rsidR="00EB0696" w:rsidRPr="001C7172" w:rsidRDefault="00EB0696" w:rsidP="00EB0696">
      <w:pPr>
        <w:numPr>
          <w:ilvl w:val="0"/>
          <w:numId w:val="1"/>
        </w:numPr>
        <w:spacing w:before="240" w:line="360" w:lineRule="auto"/>
        <w:ind w:left="567" w:hanging="567"/>
        <w:jc w:val="both"/>
        <w:rPr>
          <w:color w:val="222222"/>
          <w:sz w:val="26"/>
          <w:szCs w:val="26"/>
        </w:rPr>
      </w:pPr>
      <w:r w:rsidRPr="001C7172">
        <w:rPr>
          <w:color w:val="222222"/>
          <w:sz w:val="26"/>
          <w:szCs w:val="26"/>
        </w:rPr>
        <w:t>Лега Ю. Г. Наукові засади реформування і розвитку житлово-комунального господарства : монографія / О. С. Поважний, В. В. Дорофієнко, І. М. Осипенко та ін. ; М-во освіти і науки України, Дон. держ. ун-т. – Черкаси : Брама-Україна : ЧДТУ, 2010. – 331 с.</w:t>
      </w:r>
    </w:p>
    <w:p w:rsidR="00EB0696" w:rsidRPr="001C7172" w:rsidRDefault="00EB0696" w:rsidP="00EB0696">
      <w:pPr>
        <w:shd w:val="clear" w:color="auto" w:fill="FFFFFF"/>
        <w:spacing w:before="100" w:beforeAutospacing="1" w:after="0" w:line="360" w:lineRule="auto"/>
        <w:ind w:left="567" w:hanging="567"/>
        <w:jc w:val="center"/>
        <w:rPr>
          <w:rFonts w:eastAsia="Times New Roman"/>
          <w:b/>
          <w:color w:val="222222"/>
          <w:sz w:val="26"/>
          <w:szCs w:val="26"/>
          <w:lang w:eastAsia="ru-RU"/>
        </w:rPr>
      </w:pPr>
      <w:r w:rsidRPr="001C7172">
        <w:rPr>
          <w:rFonts w:eastAsia="Times New Roman"/>
          <w:b/>
          <w:color w:val="222222"/>
          <w:sz w:val="26"/>
          <w:szCs w:val="26"/>
          <w:lang w:eastAsia="ru-RU"/>
        </w:rPr>
        <w:t>2011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color w:val="222222"/>
          <w:sz w:val="26"/>
          <w:szCs w:val="26"/>
        </w:rPr>
      </w:pPr>
      <w:r w:rsidRPr="00C06DB1">
        <w:rPr>
          <w:sz w:val="26"/>
          <w:szCs w:val="26"/>
          <w:lang w:val="ru-RU"/>
        </w:rPr>
        <w:t>Лега Ю. Г. Принятие решений в управлении динамикой систем и проектов :</w:t>
      </w:r>
      <w:r w:rsidRPr="001C7172">
        <w:rPr>
          <w:sz w:val="26"/>
          <w:szCs w:val="26"/>
        </w:rPr>
        <w:t xml:space="preserve"> монография</w:t>
      </w:r>
      <w:r w:rsidRPr="001C7172">
        <w:rPr>
          <w:color w:val="222222"/>
          <w:sz w:val="26"/>
          <w:szCs w:val="26"/>
        </w:rPr>
        <w:t>. / Ю. Г. Лега, Ал. А. Златкин, Ан. А. Златкин. – К. : Наукова думка, 2011. – 352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color w:val="222222"/>
          <w:sz w:val="26"/>
          <w:szCs w:val="26"/>
        </w:rPr>
      </w:pPr>
      <w:r w:rsidRPr="001C7172">
        <w:rPr>
          <w:color w:val="222222"/>
          <w:sz w:val="26"/>
          <w:szCs w:val="26"/>
        </w:rPr>
        <w:lastRenderedPageBreak/>
        <w:t>Лега Ю. Г. Обчислювальні методи : монографія / Ю. Г. Лега, В. М. Середенко, О. М. Коновалова. – К. : Наукова думка, 2011 – 392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color w:val="222222"/>
          <w:sz w:val="26"/>
          <w:szCs w:val="26"/>
        </w:rPr>
      </w:pPr>
      <w:r w:rsidRPr="001C7172">
        <w:rPr>
          <w:sz w:val="26"/>
          <w:szCs w:val="26"/>
        </w:rPr>
        <w:t>Лега Ю. Г. Основи електронної обробки виробів з оптичних матеріалів : монография</w:t>
      </w:r>
      <w:r w:rsidRPr="001C7172">
        <w:rPr>
          <w:color w:val="222222"/>
          <w:sz w:val="26"/>
          <w:szCs w:val="26"/>
        </w:rPr>
        <w:t xml:space="preserve"> / Ю. Г. Лега, В. А. Ващенко, І. В. Яценко та ін. – К. : Наукова думка, 2011. – 562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color w:val="222222"/>
          <w:sz w:val="26"/>
          <w:szCs w:val="26"/>
        </w:rPr>
      </w:pPr>
      <w:r w:rsidRPr="001C7172">
        <w:rPr>
          <w:rFonts w:eastAsia="Times New Roman"/>
          <w:color w:val="222222"/>
          <w:sz w:val="26"/>
          <w:szCs w:val="26"/>
          <w:lang w:eastAsia="ru-RU"/>
        </w:rPr>
        <w:t>Лега Ю. Г. Основи пожежної безпеки піротехнічних нітровмісних процесів під час їх застосування</w:t>
      </w:r>
      <w:r w:rsidRPr="001C7172">
        <w:rPr>
          <w:color w:val="222222"/>
          <w:sz w:val="26"/>
          <w:szCs w:val="26"/>
        </w:rPr>
        <w:t xml:space="preserve"> : монографія / Ю. Г. Лега, В. А. Ващенко, І. В. Яценко та ін. – К. : Наукова думка, 2011. – 680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color w:val="222222"/>
          <w:sz w:val="26"/>
          <w:szCs w:val="26"/>
        </w:rPr>
      </w:pPr>
      <w:r w:rsidRPr="001C7172">
        <w:rPr>
          <w:color w:val="222222"/>
          <w:sz w:val="26"/>
          <w:szCs w:val="26"/>
        </w:rPr>
        <w:t>Лега Ю. Г. Теория комфорта: менеджмент и методы управления : монография / Ю. Г. Лега, В. Г. Деткин. – К. : Наукова думка, 2011 – 726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Украина и ее регионы на пути к инновационному обществу : монография : [в 4-х томах] : Т. 4 / В. И. Дубницкий, М. П. Войнаренко, З. В. Герасимчук и др. ; под общей ред. В. И. Дубницкого и И. П. Булеева ; НАН Украины ; институт экономики промышленности ; Донецкий экономико-гуманитарный институт ; Академия экономических наук Украины. – Донецк : Юго-Восток, 2011. – 372 с.</w:t>
      </w:r>
    </w:p>
    <w:p w:rsidR="00EB0696" w:rsidRPr="001C7172" w:rsidRDefault="00EB0696" w:rsidP="00EB0696">
      <w:pPr>
        <w:spacing w:after="0" w:line="360" w:lineRule="auto"/>
        <w:ind w:left="567" w:hanging="567"/>
        <w:jc w:val="center"/>
        <w:rPr>
          <w:b/>
          <w:color w:val="222222"/>
          <w:sz w:val="26"/>
          <w:szCs w:val="26"/>
        </w:rPr>
      </w:pPr>
      <w:r w:rsidRPr="001C7172">
        <w:rPr>
          <w:b/>
          <w:color w:val="222222"/>
          <w:sz w:val="26"/>
          <w:szCs w:val="26"/>
        </w:rPr>
        <w:t>2012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color w:val="222222"/>
          <w:sz w:val="26"/>
          <w:szCs w:val="26"/>
        </w:rPr>
      </w:pPr>
      <w:r w:rsidRPr="001C7172">
        <w:rPr>
          <w:rFonts w:eastAsia="Times New Roman"/>
          <w:color w:val="222222"/>
          <w:sz w:val="26"/>
          <w:szCs w:val="26"/>
          <w:lang w:eastAsia="ru-RU"/>
        </w:rPr>
        <w:t>Лега Ю. Г. Пожежонебезпечні властивості компонентів піротехнічних нітратно-металевих сумішей в різних зовнішніх умовах</w:t>
      </w:r>
      <w:r w:rsidRPr="001C7172">
        <w:rPr>
          <w:color w:val="222222"/>
          <w:sz w:val="26"/>
          <w:szCs w:val="26"/>
        </w:rPr>
        <w:t xml:space="preserve"> : монографія /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color w:val="222222"/>
          <w:sz w:val="26"/>
          <w:szCs w:val="26"/>
        </w:rPr>
      </w:pPr>
      <w:r w:rsidRPr="001C7172">
        <w:rPr>
          <w:color w:val="222222"/>
          <w:sz w:val="26"/>
          <w:szCs w:val="26"/>
        </w:rPr>
        <w:t xml:space="preserve">Ю. Г. Лега, О. В. Кириченко, В. А. Ващенко та ін. – К. : УкрНДІЦЗ, 2011.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color w:val="222222"/>
          <w:sz w:val="26"/>
          <w:szCs w:val="26"/>
        </w:rPr>
      </w:pPr>
      <w:r w:rsidRPr="001C7172">
        <w:rPr>
          <w:color w:val="222222"/>
          <w:sz w:val="26"/>
          <w:szCs w:val="26"/>
        </w:rPr>
        <w:t>680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color w:val="222222"/>
          <w:sz w:val="26"/>
          <w:szCs w:val="26"/>
        </w:rPr>
      </w:pPr>
      <w:r w:rsidRPr="001C7172">
        <w:rPr>
          <w:color w:val="222222"/>
          <w:sz w:val="26"/>
          <w:szCs w:val="26"/>
        </w:rPr>
        <w:t>Стратегічні засади ціноутворення в агропромисловому комплексі України : монографія / Ю. Г. Лега, В. М. Яценко, А. М. Шевченко. – Черкаси : ЧДТУ, 2012. – 260 с.</w:t>
      </w:r>
    </w:p>
    <w:p w:rsidR="00EB0696" w:rsidRPr="001C7172" w:rsidRDefault="00EB0696" w:rsidP="00EB0696">
      <w:pPr>
        <w:ind w:left="567" w:hanging="567"/>
        <w:jc w:val="center"/>
        <w:rPr>
          <w:b/>
          <w:sz w:val="26"/>
          <w:szCs w:val="26"/>
        </w:rPr>
      </w:pPr>
      <w:r w:rsidRPr="001C7172">
        <w:rPr>
          <w:b/>
          <w:sz w:val="26"/>
          <w:szCs w:val="26"/>
        </w:rPr>
        <w:t>2013</w:t>
      </w:r>
    </w:p>
    <w:p w:rsidR="00EB0696" w:rsidRPr="001C7172" w:rsidRDefault="00EB0696" w:rsidP="00EB0696">
      <w:pPr>
        <w:numPr>
          <w:ilvl w:val="0"/>
          <w:numId w:val="1"/>
        </w:numPr>
        <w:spacing w:line="360" w:lineRule="auto"/>
        <w:ind w:left="567" w:hanging="567"/>
        <w:jc w:val="both"/>
        <w:rPr>
          <w:color w:val="222222"/>
          <w:sz w:val="26"/>
          <w:szCs w:val="26"/>
        </w:rPr>
      </w:pPr>
      <w:r w:rsidRPr="001C7172">
        <w:rPr>
          <w:sz w:val="26"/>
          <w:szCs w:val="26"/>
        </w:rPr>
        <w:t>Деткин В. Г. Теория комфорта : монография</w:t>
      </w:r>
      <w:r w:rsidRPr="001C7172">
        <w:rPr>
          <w:color w:val="222222"/>
          <w:sz w:val="26"/>
          <w:szCs w:val="26"/>
        </w:rPr>
        <w:t xml:space="preserve"> / В. Г. Деткин, Ю. Г. Лега. – К. : Фенікс, 2013. – 762 с.</w:t>
      </w:r>
    </w:p>
    <w:p w:rsidR="00F55DCC" w:rsidRDefault="00F55DCC" w:rsidP="00EB0696">
      <w:pPr>
        <w:shd w:val="clear" w:color="auto" w:fill="FFFFFF"/>
        <w:spacing w:before="100" w:beforeAutospacing="1" w:after="100" w:afterAutospacing="1" w:line="360" w:lineRule="auto"/>
        <w:ind w:firstLine="360"/>
        <w:jc w:val="center"/>
        <w:rPr>
          <w:rFonts w:eastAsia="Times New Roman"/>
          <w:b/>
          <w:noProof/>
          <w:color w:val="FF0000"/>
          <w:sz w:val="32"/>
          <w:szCs w:val="32"/>
          <w:lang w:val="en-US" w:eastAsia="ru-RU"/>
        </w:rPr>
      </w:pPr>
      <w:r w:rsidRPr="00F55DCC">
        <w:rPr>
          <w:rFonts w:eastAsia="Times New Roman"/>
          <w:b/>
          <w:noProof/>
          <w:color w:val="FF0000"/>
          <w:sz w:val="32"/>
          <w:szCs w:val="32"/>
          <w:lang w:val="ru-RU" w:eastAsia="ru-RU"/>
        </w:rPr>
        <w:lastRenderedPageBreak/>
        <w:drawing>
          <wp:inline distT="0" distB="0" distL="0" distR="0">
            <wp:extent cx="1590675" cy="1714500"/>
            <wp:effectExtent l="19050" t="0" r="9525" b="0"/>
            <wp:docPr id="16" name="Рисунок 13" descr="F:\16,07,14\прикл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16,07,14\приклад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noProof/>
          <w:color w:val="FF0000"/>
          <w:sz w:val="32"/>
          <w:szCs w:val="32"/>
          <w:lang w:val="en-US" w:eastAsia="ru-RU"/>
        </w:rPr>
        <w:t xml:space="preserve">  </w:t>
      </w:r>
      <w:r>
        <w:rPr>
          <w:rFonts w:eastAsia="Times New Roman"/>
          <w:b/>
          <w:noProof/>
          <w:color w:val="FF0000"/>
          <w:sz w:val="32"/>
          <w:szCs w:val="32"/>
          <w:lang w:val="ru-RU" w:eastAsia="ru-RU"/>
        </w:rPr>
        <w:drawing>
          <wp:inline distT="0" distB="0" distL="0" distR="0">
            <wp:extent cx="1371600" cy="1714500"/>
            <wp:effectExtent l="19050" t="0" r="0" b="0"/>
            <wp:docPr id="17" name="Рисунок 14" descr="F:\16,07,14\мето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16,07,14\методи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noProof/>
          <w:color w:val="FF0000"/>
          <w:sz w:val="32"/>
          <w:szCs w:val="32"/>
          <w:lang w:val="en-US" w:eastAsia="ru-RU"/>
        </w:rPr>
        <w:t xml:space="preserve">  </w:t>
      </w:r>
      <w:r>
        <w:rPr>
          <w:rFonts w:eastAsia="Times New Roman"/>
          <w:b/>
          <w:noProof/>
          <w:color w:val="FF0000"/>
          <w:sz w:val="32"/>
          <w:szCs w:val="32"/>
          <w:lang w:val="ru-RU" w:eastAsia="ru-RU"/>
        </w:rPr>
        <w:drawing>
          <wp:inline distT="0" distB="0" distL="0" distR="0">
            <wp:extent cx="1214438" cy="1714500"/>
            <wp:effectExtent l="19050" t="0" r="4762" b="0"/>
            <wp:docPr id="18" name="Рисунок 15" descr="F:\16,07,14\конструюв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16,07,14\конструюван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438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E37" w:rsidRDefault="00353E37" w:rsidP="00EB0696">
      <w:pPr>
        <w:shd w:val="clear" w:color="auto" w:fill="FFFFFF"/>
        <w:spacing w:before="100" w:beforeAutospacing="1" w:after="100" w:afterAutospacing="1" w:line="360" w:lineRule="auto"/>
        <w:ind w:firstLine="360"/>
        <w:jc w:val="center"/>
        <w:rPr>
          <w:rFonts w:eastAsia="Times New Roman"/>
          <w:b/>
          <w:noProof/>
          <w:color w:val="FF0000"/>
          <w:sz w:val="32"/>
          <w:szCs w:val="32"/>
          <w:lang w:val="en-US" w:eastAsia="ru-RU"/>
        </w:rPr>
      </w:pPr>
    </w:p>
    <w:p w:rsidR="00353E37" w:rsidRDefault="00353E37" w:rsidP="00EB0696">
      <w:pPr>
        <w:shd w:val="clear" w:color="auto" w:fill="FFFFFF"/>
        <w:spacing w:before="100" w:beforeAutospacing="1" w:after="100" w:afterAutospacing="1" w:line="360" w:lineRule="auto"/>
        <w:ind w:firstLine="360"/>
        <w:jc w:val="center"/>
        <w:rPr>
          <w:rFonts w:eastAsia="Times New Roman"/>
          <w:b/>
          <w:noProof/>
          <w:color w:val="FF0000"/>
          <w:sz w:val="32"/>
          <w:szCs w:val="32"/>
          <w:lang w:val="en-US" w:eastAsia="ru-RU"/>
        </w:rPr>
      </w:pPr>
      <w:r w:rsidRPr="00353E37">
        <w:rPr>
          <w:rFonts w:eastAsia="Times New Roman"/>
          <w:b/>
          <w:noProof/>
          <w:color w:val="FF0000"/>
          <w:sz w:val="32"/>
          <w:szCs w:val="32"/>
          <w:lang w:val="ru-RU" w:eastAsia="ru-RU"/>
        </w:rPr>
        <w:drawing>
          <wp:inline distT="0" distB="0" distL="0" distR="0">
            <wp:extent cx="1647825" cy="2129002"/>
            <wp:effectExtent l="19050" t="0" r="9525" b="0"/>
            <wp:docPr id="29" name="Рисунок 19" descr="F:\16,07,14\арифм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16,07,14\арифмет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12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noProof/>
          <w:color w:val="FF0000"/>
          <w:sz w:val="32"/>
          <w:szCs w:val="32"/>
          <w:lang w:val="en-US" w:eastAsia="ru-RU"/>
        </w:rPr>
        <w:t xml:space="preserve">       </w:t>
      </w:r>
      <w:r w:rsidRPr="00353E37">
        <w:rPr>
          <w:rFonts w:eastAsia="Times New Roman"/>
          <w:b/>
          <w:noProof/>
          <w:color w:val="FF0000"/>
          <w:sz w:val="32"/>
          <w:szCs w:val="32"/>
          <w:lang w:val="ru-RU" w:eastAsia="ru-RU"/>
        </w:rPr>
        <w:drawing>
          <wp:inline distT="0" distB="0" distL="0" distR="0">
            <wp:extent cx="1771650" cy="2133473"/>
            <wp:effectExtent l="19050" t="0" r="0" b="0"/>
            <wp:docPr id="28" name="Рисунок 21" descr="F:\16,07,14\дослі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16,07,14\дослід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771" cy="213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5C2" w:rsidRPr="00E965C6" w:rsidRDefault="00EB0696" w:rsidP="00EB0696">
      <w:pPr>
        <w:shd w:val="clear" w:color="auto" w:fill="FFFFFF"/>
        <w:spacing w:before="100" w:beforeAutospacing="1" w:after="100" w:afterAutospacing="1" w:line="360" w:lineRule="auto"/>
        <w:ind w:firstLine="360"/>
        <w:jc w:val="center"/>
        <w:rPr>
          <w:rFonts w:eastAsia="Times New Roman"/>
          <w:b/>
          <w:color w:val="FF0000"/>
          <w:sz w:val="32"/>
          <w:szCs w:val="32"/>
          <w:lang w:eastAsia="ru-RU"/>
        </w:rPr>
      </w:pPr>
      <w:r w:rsidRPr="00E965C6">
        <w:rPr>
          <w:rFonts w:eastAsia="Times New Roman"/>
          <w:b/>
          <w:color w:val="FF0000"/>
          <w:sz w:val="32"/>
          <w:szCs w:val="32"/>
          <w:lang w:eastAsia="ru-RU"/>
        </w:rPr>
        <w:t>Підручники. Навчальні посібники. Методичні матеріали</w:t>
      </w:r>
    </w:p>
    <w:p w:rsidR="00EB0696" w:rsidRPr="001C7172" w:rsidRDefault="00EB0696" w:rsidP="00EB0696">
      <w:pPr>
        <w:shd w:val="clear" w:color="auto" w:fill="FFFFFF"/>
        <w:spacing w:before="100" w:beforeAutospacing="1" w:after="0" w:line="360" w:lineRule="auto"/>
        <w:ind w:firstLine="360"/>
        <w:jc w:val="center"/>
        <w:rPr>
          <w:rFonts w:eastAsia="Times New Roman"/>
          <w:b/>
          <w:color w:val="222222"/>
          <w:sz w:val="26"/>
          <w:szCs w:val="26"/>
          <w:lang w:eastAsia="ru-RU"/>
        </w:rPr>
      </w:pPr>
      <w:r w:rsidRPr="001C7172">
        <w:rPr>
          <w:rFonts w:eastAsia="Times New Roman"/>
          <w:b/>
          <w:color w:val="222222"/>
          <w:sz w:val="26"/>
          <w:szCs w:val="26"/>
          <w:lang w:eastAsia="ru-RU"/>
        </w:rPr>
        <w:t>2010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Лега Ю. Г. Курс фізики. Механіка : навч. посіб. </w:t>
      </w:r>
      <w:r w:rsidRPr="001C7172">
        <w:rPr>
          <w:color w:val="222222"/>
          <w:sz w:val="26"/>
          <w:szCs w:val="26"/>
        </w:rPr>
        <w:t>/ Ю. Г. Лега, А. І. Садовий. – К. : Наукова думка, 2010. – 355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Лега Ю. Г. Методи імітаційного моделювання систем та процесів: практикум : навч. посіб. для студ. вищ. навч. закл., які навчаються за напрямом «Комп’ютерні науки»</w:t>
      </w:r>
      <w:r w:rsidRPr="001C7172">
        <w:rPr>
          <w:color w:val="222222"/>
          <w:sz w:val="26"/>
          <w:szCs w:val="26"/>
        </w:rPr>
        <w:t xml:space="preserve"> / Ю. Г. Лега, А. Д. Кожухівський, О. А. Кожухівська. – Черкаси : ЧДТУ, 2010 – 248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rFonts w:eastAsia="Times New Roman"/>
          <w:color w:val="222222"/>
          <w:sz w:val="26"/>
          <w:szCs w:val="26"/>
          <w:lang w:eastAsia="ru-RU"/>
        </w:rPr>
      </w:pPr>
      <w:r w:rsidRPr="001C7172">
        <w:rPr>
          <w:color w:val="000000"/>
          <w:sz w:val="26"/>
          <w:szCs w:val="26"/>
        </w:rPr>
        <w:t>Методичні вказівки та завдання до виконання лабораторних робіт з дисципліни «Чисельні методи» для студ. усіх спеціальностей. Частина1 / уклад Ю. Г. Лега, В. М. Середенко, О. М. Коноваленко. – Черкаси : ЧДТУ, 2010. – 96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rFonts w:eastAsia="Times New Roman"/>
          <w:color w:val="222222"/>
          <w:sz w:val="26"/>
          <w:szCs w:val="26"/>
          <w:lang w:eastAsia="ru-RU"/>
        </w:rPr>
      </w:pPr>
      <w:r w:rsidRPr="001C7172">
        <w:rPr>
          <w:rFonts w:eastAsia="Times New Roman"/>
          <w:color w:val="222222"/>
          <w:sz w:val="26"/>
          <w:szCs w:val="26"/>
          <w:lang w:eastAsia="ru-RU"/>
        </w:rPr>
        <w:t>Палагін В. В. Основи телебачення : посібник для студентів напряму підготовки 6.050901 «Радіотехніка» усіх форм навчання</w:t>
      </w:r>
      <w:r w:rsidRPr="001C7172">
        <w:rPr>
          <w:color w:val="222222"/>
          <w:sz w:val="26"/>
          <w:szCs w:val="26"/>
        </w:rPr>
        <w:t xml:space="preserve"> / В. В. Палагін, А. В. </w:t>
      </w:r>
      <w:r w:rsidRPr="001C7172">
        <w:rPr>
          <w:color w:val="222222"/>
          <w:sz w:val="26"/>
          <w:szCs w:val="26"/>
        </w:rPr>
        <w:lastRenderedPageBreak/>
        <w:t>Гончаров ; за ред. Ю. Г. Леги ; М-во освіти і науки України, Черкас. держ. технол. ун-т. – Черкаси : ЧДТУ, 2010. – 144 с.</w:t>
      </w:r>
    </w:p>
    <w:p w:rsidR="00EB0696" w:rsidRPr="001C7172" w:rsidRDefault="00EB0696" w:rsidP="00EB0696">
      <w:pPr>
        <w:numPr>
          <w:ilvl w:val="0"/>
          <w:numId w:val="1"/>
        </w:numPr>
        <w:shd w:val="clear" w:color="auto" w:fill="FFFFFF"/>
        <w:spacing w:after="0" w:line="360" w:lineRule="auto"/>
        <w:ind w:left="567" w:hanging="567"/>
        <w:jc w:val="both"/>
        <w:rPr>
          <w:b/>
          <w:color w:val="000000"/>
          <w:sz w:val="26"/>
          <w:szCs w:val="26"/>
        </w:rPr>
      </w:pPr>
      <w:r w:rsidRPr="001C7172">
        <w:rPr>
          <w:rFonts w:eastAsia="Times New Roman"/>
          <w:color w:val="222222"/>
          <w:sz w:val="26"/>
          <w:szCs w:val="26"/>
          <w:lang w:eastAsia="ru-RU"/>
        </w:rPr>
        <w:t>Цифрове оброблення сигналів : посібник для студентів напряму підготовки 6.050901 "Радіотехніка" усіх форм навчання / авт.-укл. С. В. Заболотній ; за ред. проф. Ю. Г. Леги ; М-во освіти і науки України, Черкас. держ. технол. ун-т. – Черкаси : ЧДТУ, 2010. – 119 с.</w:t>
      </w:r>
      <w:r w:rsidRPr="001C7172">
        <w:rPr>
          <w:color w:val="000000"/>
          <w:sz w:val="26"/>
          <w:szCs w:val="26"/>
        </w:rPr>
        <w:t xml:space="preserve"> </w:t>
      </w:r>
    </w:p>
    <w:p w:rsidR="00EB0696" w:rsidRPr="001C7172" w:rsidRDefault="00EB0696" w:rsidP="00EB0696">
      <w:pPr>
        <w:shd w:val="clear" w:color="auto" w:fill="FFFFFF"/>
        <w:spacing w:before="100" w:beforeAutospacing="1" w:after="0" w:line="360" w:lineRule="auto"/>
        <w:ind w:firstLine="360"/>
        <w:jc w:val="center"/>
        <w:rPr>
          <w:rFonts w:eastAsia="Times New Roman"/>
          <w:b/>
          <w:color w:val="222222"/>
          <w:sz w:val="26"/>
          <w:szCs w:val="26"/>
          <w:lang w:eastAsia="ru-RU"/>
        </w:rPr>
      </w:pPr>
      <w:r w:rsidRPr="001C7172">
        <w:rPr>
          <w:rFonts w:eastAsia="Times New Roman"/>
          <w:b/>
          <w:color w:val="222222"/>
          <w:sz w:val="26"/>
          <w:szCs w:val="26"/>
          <w:lang w:eastAsia="ru-RU"/>
        </w:rPr>
        <w:t>2011</w:t>
      </w:r>
    </w:p>
    <w:p w:rsidR="00EB0696" w:rsidRPr="001C7172" w:rsidRDefault="00EB0696" w:rsidP="00EB0696">
      <w:pPr>
        <w:numPr>
          <w:ilvl w:val="0"/>
          <w:numId w:val="1"/>
        </w:numPr>
        <w:shd w:val="clear" w:color="auto" w:fill="FFFFFF"/>
        <w:spacing w:after="0" w:line="360" w:lineRule="auto"/>
        <w:ind w:left="567" w:hanging="567"/>
        <w:jc w:val="both"/>
        <w:rPr>
          <w:rFonts w:eastAsia="Times New Roman"/>
          <w:color w:val="222222"/>
          <w:sz w:val="26"/>
          <w:szCs w:val="26"/>
          <w:lang w:eastAsia="ru-RU"/>
        </w:rPr>
      </w:pPr>
      <w:r w:rsidRPr="001C7172">
        <w:rPr>
          <w:rFonts w:eastAsia="Times New Roman"/>
          <w:color w:val="222222"/>
          <w:sz w:val="26"/>
          <w:szCs w:val="26"/>
          <w:lang w:eastAsia="ru-RU"/>
        </w:rPr>
        <w:t>Дослідження операцій : практикум з прикладної математики та математичного програмування / Ю. Г. Лега, Є. Д. Пічугін, С. А. Положаєнко, О. А. Палагіна – Черкаси : ЧДТУ, 2011. – 183 с.</w:t>
      </w:r>
    </w:p>
    <w:p w:rsidR="00EB0696" w:rsidRPr="001C7172" w:rsidRDefault="00EB0696" w:rsidP="00EB0696">
      <w:pPr>
        <w:numPr>
          <w:ilvl w:val="0"/>
          <w:numId w:val="1"/>
        </w:numPr>
        <w:shd w:val="clear" w:color="auto" w:fill="FFFFFF"/>
        <w:spacing w:after="0" w:line="360" w:lineRule="auto"/>
        <w:ind w:left="567" w:hanging="567"/>
        <w:jc w:val="both"/>
        <w:rPr>
          <w:rFonts w:eastAsia="Times New Roman"/>
          <w:color w:val="222222"/>
          <w:sz w:val="26"/>
          <w:szCs w:val="26"/>
          <w:lang w:eastAsia="ru-RU"/>
        </w:rPr>
      </w:pP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Конструирование и производство электронной аппаратуры на основе поверхностного монтажа: учеб. пособие / А. О. Грачов, Ю. Г. Лега, </w:t>
      </w:r>
    </w:p>
    <w:p w:rsidR="00EB0696" w:rsidRPr="001C7172" w:rsidRDefault="00EB0696" w:rsidP="00EB0696">
      <w:pPr>
        <w:shd w:val="clear" w:color="auto" w:fill="FFFFFF"/>
        <w:spacing w:after="0" w:line="360" w:lineRule="auto"/>
        <w:ind w:left="567"/>
        <w:jc w:val="both"/>
        <w:rPr>
          <w:rFonts w:eastAsia="Times New Roman"/>
          <w:color w:val="222222"/>
          <w:sz w:val="26"/>
          <w:szCs w:val="26"/>
          <w:lang w:eastAsia="ru-RU"/>
        </w:rPr>
      </w:pPr>
      <w:r w:rsidRPr="001C7172">
        <w:rPr>
          <w:rFonts w:eastAsia="Times New Roman"/>
          <w:color w:val="222222"/>
          <w:sz w:val="26"/>
          <w:szCs w:val="26"/>
          <w:lang w:eastAsia="ru-RU"/>
        </w:rPr>
        <w:t>А. А. Мельник, Л. И. Панов ; за ред. д.т.н., проф. Ю. Г. Леги ; Черкасский. гос. технол. ун-т. – Черкассы : ЧГТУ, 2011. – 495 с.</w:t>
      </w:r>
    </w:p>
    <w:p w:rsidR="00EB0696" w:rsidRPr="001C7172" w:rsidRDefault="00EB0696" w:rsidP="00EB0696">
      <w:pPr>
        <w:numPr>
          <w:ilvl w:val="0"/>
          <w:numId w:val="1"/>
        </w:numPr>
        <w:shd w:val="clear" w:color="auto" w:fill="FFFFFF"/>
        <w:spacing w:after="0" w:line="360" w:lineRule="auto"/>
        <w:ind w:left="567" w:hanging="567"/>
        <w:jc w:val="both"/>
        <w:rPr>
          <w:rFonts w:eastAsia="Times New Roman"/>
          <w:color w:val="222222"/>
          <w:sz w:val="26"/>
          <w:szCs w:val="26"/>
          <w:lang w:eastAsia="ru-RU"/>
        </w:rPr>
      </w:pPr>
      <w:r w:rsidRPr="001C7172">
        <w:rPr>
          <w:rFonts w:eastAsia="Times New Roman"/>
          <w:color w:val="222222"/>
          <w:sz w:val="26"/>
          <w:szCs w:val="26"/>
          <w:lang w:eastAsia="ru-RU"/>
        </w:rPr>
        <w:t>Конструювання і виробництво електронної апаратури на основі поверхневого монтажу : навч. посіб.</w:t>
      </w:r>
      <w:r w:rsidRPr="001C7172">
        <w:rPr>
          <w:color w:val="222222"/>
          <w:sz w:val="26"/>
          <w:szCs w:val="26"/>
        </w:rPr>
        <w:t xml:space="preserve"> / А. О. Грачов, Ю. Г. Лега, А. А. Мельник, Л. І. Панов ; за ред. д.т.н., професора Ю. Г. Леги. – Черкаси : ЧДТУ, 2011. – 496 с.</w:t>
      </w:r>
    </w:p>
    <w:p w:rsidR="00EB0696" w:rsidRPr="001C7172" w:rsidRDefault="00EB0696" w:rsidP="00EB0696">
      <w:pPr>
        <w:numPr>
          <w:ilvl w:val="0"/>
          <w:numId w:val="1"/>
        </w:numPr>
        <w:shd w:val="clear" w:color="auto" w:fill="FFFFFF"/>
        <w:spacing w:after="0" w:line="360" w:lineRule="auto"/>
        <w:ind w:left="567" w:hanging="567"/>
        <w:jc w:val="both"/>
        <w:rPr>
          <w:b/>
          <w:color w:val="000000"/>
          <w:sz w:val="26"/>
          <w:szCs w:val="26"/>
        </w:rPr>
      </w:pPr>
      <w:r w:rsidRPr="001C7172">
        <w:rPr>
          <w:rFonts w:eastAsia="Times New Roman"/>
          <w:color w:val="222222"/>
          <w:sz w:val="26"/>
          <w:szCs w:val="26"/>
          <w:lang w:eastAsia="ru-RU"/>
        </w:rPr>
        <w:t>Лега. Ю. Г. Прикладні методи комп’ютерного моделювання в середовищі Mathmatica</w:t>
      </w:r>
      <w:r w:rsidRPr="001C7172">
        <w:rPr>
          <w:color w:val="222222"/>
          <w:sz w:val="26"/>
          <w:szCs w:val="26"/>
        </w:rPr>
        <w:t xml:space="preserve"> : навч. посіб. / Ю. Г. Лега, В. В. Мельник, О. М. Папуша. – Черкаси : ЧДТУ, 2011. – 188 с.</w:t>
      </w:r>
    </w:p>
    <w:p w:rsidR="00EB0696" w:rsidRPr="001C7172" w:rsidRDefault="00EB0696" w:rsidP="00EB0696">
      <w:pPr>
        <w:numPr>
          <w:ilvl w:val="0"/>
          <w:numId w:val="1"/>
        </w:numPr>
        <w:shd w:val="clear" w:color="auto" w:fill="FFFFFF"/>
        <w:spacing w:after="0" w:line="360" w:lineRule="auto"/>
        <w:ind w:left="567" w:hanging="567"/>
        <w:jc w:val="both"/>
        <w:rPr>
          <w:b/>
          <w:color w:val="000000"/>
          <w:sz w:val="26"/>
          <w:szCs w:val="26"/>
        </w:rPr>
      </w:pPr>
      <w:r w:rsidRPr="001C7172">
        <w:rPr>
          <w:color w:val="000000"/>
          <w:sz w:val="26"/>
          <w:szCs w:val="26"/>
        </w:rPr>
        <w:t xml:space="preserve">Методичні вказівки до виконання випускних магістерських робіт для студентів спеціальності «Радіотехніка» усіх форм навчання / уклад. Ю. Г. Лега, </w:t>
      </w:r>
    </w:p>
    <w:p w:rsidR="00EB0696" w:rsidRPr="00EB0696" w:rsidRDefault="00EB0696" w:rsidP="00EB0696">
      <w:pPr>
        <w:shd w:val="clear" w:color="auto" w:fill="FFFFFF"/>
        <w:spacing w:after="0" w:line="360" w:lineRule="auto"/>
        <w:ind w:left="567"/>
        <w:jc w:val="both"/>
        <w:rPr>
          <w:b/>
          <w:color w:val="000000"/>
          <w:sz w:val="26"/>
          <w:szCs w:val="26"/>
          <w:lang w:val="ru-RU"/>
        </w:rPr>
      </w:pPr>
      <w:r w:rsidRPr="001C7172">
        <w:rPr>
          <w:color w:val="000000"/>
          <w:sz w:val="26"/>
          <w:szCs w:val="26"/>
        </w:rPr>
        <w:t>С. В. Заболот</w:t>
      </w:r>
      <w:r>
        <w:rPr>
          <w:color w:val="000000"/>
          <w:sz w:val="26"/>
          <w:szCs w:val="26"/>
        </w:rPr>
        <w:t xml:space="preserve">ний, О. С. Гавриш. </w:t>
      </w:r>
      <w:r w:rsidRPr="001C7172">
        <w:rPr>
          <w:color w:val="000000"/>
          <w:sz w:val="26"/>
          <w:szCs w:val="26"/>
        </w:rPr>
        <w:t>– Черкаси : ЧДТУ, 2011. – 28 с.</w:t>
      </w:r>
    </w:p>
    <w:p w:rsidR="00EB0696" w:rsidRPr="001C7172" w:rsidRDefault="00EB0696" w:rsidP="00EB0696">
      <w:pPr>
        <w:shd w:val="clear" w:color="auto" w:fill="FFFFFF"/>
        <w:spacing w:before="240" w:after="0" w:line="360" w:lineRule="auto"/>
        <w:jc w:val="center"/>
        <w:rPr>
          <w:b/>
          <w:color w:val="222222"/>
          <w:sz w:val="26"/>
          <w:szCs w:val="26"/>
        </w:rPr>
      </w:pPr>
      <w:r w:rsidRPr="001C7172">
        <w:rPr>
          <w:b/>
          <w:color w:val="222222"/>
          <w:sz w:val="26"/>
          <w:szCs w:val="26"/>
        </w:rPr>
        <w:t>2012</w:t>
      </w:r>
    </w:p>
    <w:p w:rsidR="00EB0696" w:rsidRPr="001C7172" w:rsidRDefault="00EB0696" w:rsidP="00EB0696">
      <w:pPr>
        <w:numPr>
          <w:ilvl w:val="0"/>
          <w:numId w:val="1"/>
        </w:numPr>
        <w:shd w:val="clear" w:color="auto" w:fill="FFFFFF"/>
        <w:spacing w:after="0" w:line="360" w:lineRule="auto"/>
        <w:ind w:left="567" w:hanging="567"/>
        <w:jc w:val="both"/>
        <w:rPr>
          <w:color w:val="222222"/>
          <w:sz w:val="26"/>
          <w:szCs w:val="26"/>
        </w:rPr>
      </w:pPr>
      <w:r w:rsidRPr="001C7172">
        <w:rPr>
          <w:color w:val="222222"/>
          <w:sz w:val="26"/>
          <w:szCs w:val="26"/>
        </w:rPr>
        <w:t xml:space="preserve">Лега Ю. Г. Дослідження і проектування природно-надійних комп’ютерних систем : навч. посіб. / В. М. Рудницький, Н. М. Пантелєєва, Л. А. Шувалова, </w:t>
      </w:r>
    </w:p>
    <w:p w:rsidR="00EB0696" w:rsidRPr="001C7172" w:rsidRDefault="00EB0696" w:rsidP="00EB0696">
      <w:pPr>
        <w:shd w:val="clear" w:color="auto" w:fill="FFFFFF"/>
        <w:spacing w:after="0" w:line="360" w:lineRule="auto"/>
        <w:ind w:left="567"/>
        <w:jc w:val="both"/>
        <w:rPr>
          <w:color w:val="222222"/>
          <w:sz w:val="26"/>
          <w:szCs w:val="26"/>
        </w:rPr>
      </w:pPr>
      <w:r w:rsidRPr="001C7172">
        <w:rPr>
          <w:color w:val="222222"/>
          <w:sz w:val="26"/>
          <w:szCs w:val="26"/>
        </w:rPr>
        <w:t>В. Г. Бабенко ; за ред. Ю. Г. Леги ; М-во освіти і науки, молоді та спорту України, Черкас. держ. технол. ун-т. – Черкаси : ЧДТУ, 2012. – 188 с.</w:t>
      </w:r>
    </w:p>
    <w:p w:rsidR="00EB0696" w:rsidRPr="001C7172" w:rsidRDefault="00EB0696" w:rsidP="00EB0696">
      <w:pPr>
        <w:numPr>
          <w:ilvl w:val="0"/>
          <w:numId w:val="1"/>
        </w:numPr>
        <w:shd w:val="clear" w:color="auto" w:fill="FFFFFF"/>
        <w:spacing w:after="0" w:line="360" w:lineRule="auto"/>
        <w:ind w:left="567" w:hanging="567"/>
        <w:jc w:val="both"/>
        <w:rPr>
          <w:color w:val="222222"/>
          <w:sz w:val="26"/>
          <w:szCs w:val="26"/>
        </w:rPr>
      </w:pPr>
      <w:r w:rsidRPr="001C7172">
        <w:rPr>
          <w:rFonts w:eastAsia="Times New Roman"/>
          <w:color w:val="222222"/>
          <w:sz w:val="26"/>
          <w:szCs w:val="26"/>
          <w:lang w:eastAsia="ru-RU"/>
        </w:rPr>
        <w:lastRenderedPageBreak/>
        <w:t xml:space="preserve">Петкова Л. О. Основи міжнародної економічної діяльності України : навч. посіб. </w:t>
      </w:r>
      <w:r w:rsidRPr="001C7172">
        <w:rPr>
          <w:color w:val="000000"/>
          <w:sz w:val="26"/>
          <w:szCs w:val="26"/>
        </w:rPr>
        <w:t xml:space="preserve">/ Л. О. Петкова, Л. О. Кібальник, Л. М. Задувайло ; за ред. д.т.н., проф. Ю. Г. Леги. 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>– Черкаси : ЧДТУ, 2012. – 282 с.</w:t>
      </w:r>
    </w:p>
    <w:p w:rsidR="00EB0696" w:rsidRPr="001C7172" w:rsidRDefault="00EB0696" w:rsidP="00EB069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567" w:hanging="567"/>
        <w:jc w:val="both"/>
        <w:rPr>
          <w:rFonts w:eastAsia="Times New Roman"/>
          <w:color w:val="222222"/>
          <w:sz w:val="26"/>
          <w:szCs w:val="26"/>
          <w:lang w:eastAsia="ru-RU"/>
        </w:rPr>
      </w:pP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Саух В. М. Технологія відкритих інформаційних систем: освітні ресурси мережевого доступу : навчальний посібник </w:t>
      </w:r>
      <w:r w:rsidRPr="001C7172">
        <w:rPr>
          <w:color w:val="222222"/>
          <w:sz w:val="26"/>
          <w:szCs w:val="26"/>
        </w:rPr>
        <w:t>/ В. М. Саух ; за ред. Ю. Г. Леги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 ; Черкас. держ. технол. ун-т. – Черкаси : ЧДТУ, 2012. </w:t>
      </w:r>
    </w:p>
    <w:p w:rsidR="00EB0696" w:rsidRPr="001C7172" w:rsidRDefault="00EB0696" w:rsidP="00EB0696">
      <w:pPr>
        <w:numPr>
          <w:ilvl w:val="0"/>
          <w:numId w:val="1"/>
        </w:numPr>
        <w:shd w:val="clear" w:color="auto" w:fill="FFFFFF"/>
        <w:spacing w:after="0" w:line="360" w:lineRule="auto"/>
        <w:ind w:left="567" w:hanging="567"/>
        <w:jc w:val="both"/>
        <w:rPr>
          <w:color w:val="222222"/>
          <w:sz w:val="26"/>
          <w:szCs w:val="26"/>
        </w:rPr>
      </w:pPr>
      <w:r w:rsidRPr="001C7172">
        <w:rPr>
          <w:rFonts w:eastAsia="Times New Roman"/>
          <w:color w:val="222222"/>
          <w:sz w:val="26"/>
          <w:szCs w:val="26"/>
          <w:lang w:eastAsia="ru-RU"/>
        </w:rPr>
        <w:t>Саух В. М. Технологія проектування розподіленої електронної бібліотеки ВНЗ : навч. посіб.</w:t>
      </w:r>
      <w:r w:rsidRPr="001C7172">
        <w:rPr>
          <w:color w:val="000000"/>
          <w:sz w:val="26"/>
          <w:szCs w:val="26"/>
        </w:rPr>
        <w:t xml:space="preserve"> / В. М. Саух, Л. А. Шувалова ; за ред. д.т.н., проф. Ю. Г. Леги. 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>– Черкаси : ЧДТУ, 2012. – 458 с.</w:t>
      </w:r>
    </w:p>
    <w:p w:rsidR="00EB0696" w:rsidRPr="001C7172" w:rsidRDefault="00EB0696" w:rsidP="00EB0696">
      <w:pPr>
        <w:shd w:val="clear" w:color="auto" w:fill="FFFFFF"/>
        <w:spacing w:before="240" w:after="0" w:line="360" w:lineRule="auto"/>
        <w:jc w:val="center"/>
        <w:rPr>
          <w:b/>
          <w:color w:val="222222"/>
          <w:sz w:val="26"/>
          <w:szCs w:val="26"/>
        </w:rPr>
      </w:pPr>
      <w:r w:rsidRPr="001C7172">
        <w:rPr>
          <w:b/>
          <w:color w:val="222222"/>
          <w:sz w:val="26"/>
          <w:szCs w:val="26"/>
        </w:rPr>
        <w:t>2013</w:t>
      </w:r>
    </w:p>
    <w:p w:rsidR="00EB0696" w:rsidRPr="001C7172" w:rsidRDefault="00EB0696" w:rsidP="00EB0696">
      <w:pPr>
        <w:numPr>
          <w:ilvl w:val="0"/>
          <w:numId w:val="1"/>
        </w:numPr>
        <w:shd w:val="clear" w:color="auto" w:fill="FFFFFF"/>
        <w:spacing w:after="0" w:line="360" w:lineRule="auto"/>
        <w:ind w:left="567" w:hanging="567"/>
        <w:jc w:val="both"/>
        <w:rPr>
          <w:color w:val="000000"/>
          <w:sz w:val="26"/>
          <w:szCs w:val="26"/>
        </w:rPr>
      </w:pPr>
      <w:r w:rsidRPr="001C7172">
        <w:rPr>
          <w:rStyle w:val="s4"/>
          <w:color w:val="000000"/>
          <w:sz w:val="26"/>
          <w:szCs w:val="26"/>
        </w:rPr>
        <w:t>Лега Ю. Г.</w:t>
      </w:r>
      <w:r w:rsidRPr="001C7172">
        <w:rPr>
          <w:color w:val="000000"/>
          <w:sz w:val="26"/>
          <w:szCs w:val="26"/>
        </w:rPr>
        <w:t xml:space="preserve"> Управління якістю в проектах : навч. посіб. / Ю. Г. Лега, </w:t>
      </w:r>
    </w:p>
    <w:p w:rsidR="00EB0696" w:rsidRPr="001C7172" w:rsidRDefault="00EB0696" w:rsidP="00EB0696">
      <w:pPr>
        <w:shd w:val="clear" w:color="auto" w:fill="FFFFFF"/>
        <w:spacing w:after="0" w:line="360" w:lineRule="auto"/>
        <w:ind w:left="567"/>
        <w:jc w:val="both"/>
        <w:rPr>
          <w:color w:val="000000"/>
          <w:sz w:val="26"/>
          <w:szCs w:val="26"/>
        </w:rPr>
      </w:pPr>
      <w:r w:rsidRPr="001C7172">
        <w:rPr>
          <w:color w:val="000000"/>
          <w:sz w:val="26"/>
          <w:szCs w:val="26"/>
        </w:rPr>
        <w:t>О. М. Донець, С. Ю. Куницька ; М-во освіти і науки, молоді та спорту України, Черкас. держ. технол. ун-т. – Черкаси : ЧДТУ, 2013. – 356 с.</w:t>
      </w:r>
    </w:p>
    <w:p w:rsidR="00EB0696" w:rsidRPr="001C7172" w:rsidRDefault="00EB0696" w:rsidP="00EB0696">
      <w:pPr>
        <w:numPr>
          <w:ilvl w:val="0"/>
          <w:numId w:val="1"/>
        </w:numPr>
        <w:shd w:val="clear" w:color="auto" w:fill="FFFFFF"/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Лега Ю. Г. Фізична хімія: теорія, приклади розв’язування задач, текстові завдання : навч. посіб. : у 2-х частинах : Ч. 1</w:t>
      </w:r>
      <w:r w:rsidRPr="001C7172">
        <w:rPr>
          <w:color w:val="222222"/>
          <w:sz w:val="26"/>
          <w:szCs w:val="26"/>
        </w:rPr>
        <w:t xml:space="preserve"> / Ю. Г. Лега, В. І. Унрод, </w:t>
      </w:r>
    </w:p>
    <w:p w:rsidR="00EB0696" w:rsidRPr="00EB0696" w:rsidRDefault="00EB0696" w:rsidP="00EB0696">
      <w:pPr>
        <w:shd w:val="clear" w:color="auto" w:fill="FFFFFF"/>
        <w:spacing w:after="0" w:line="360" w:lineRule="auto"/>
        <w:ind w:left="567"/>
        <w:jc w:val="both"/>
        <w:rPr>
          <w:sz w:val="26"/>
          <w:szCs w:val="26"/>
          <w:lang w:val="ru-RU"/>
        </w:rPr>
      </w:pPr>
      <w:r w:rsidRPr="001C7172">
        <w:rPr>
          <w:color w:val="222222"/>
          <w:sz w:val="26"/>
          <w:szCs w:val="26"/>
        </w:rPr>
        <w:t>В. Л. Демченко</w:t>
      </w:r>
      <w:r w:rsidRPr="001C7172">
        <w:rPr>
          <w:sz w:val="26"/>
          <w:szCs w:val="26"/>
        </w:rPr>
        <w:t>. – Черкаси : ЧДТУ, 2013. – 196 с.</w:t>
      </w:r>
    </w:p>
    <w:p w:rsidR="00EB0696" w:rsidRPr="00A860C8" w:rsidRDefault="00EB0696" w:rsidP="00EB0696">
      <w:pPr>
        <w:numPr>
          <w:ilvl w:val="0"/>
          <w:numId w:val="1"/>
        </w:numPr>
        <w:shd w:val="clear" w:color="auto" w:fill="FFFFFF"/>
        <w:spacing w:after="0" w:line="360" w:lineRule="auto"/>
        <w:ind w:left="567" w:hanging="567"/>
        <w:jc w:val="both"/>
        <w:rPr>
          <w:b/>
          <w:color w:val="000000"/>
          <w:sz w:val="26"/>
          <w:szCs w:val="26"/>
          <w:lang w:val="ru-RU"/>
        </w:rPr>
      </w:pPr>
      <w:r w:rsidRPr="00A860C8">
        <w:rPr>
          <w:color w:val="000000"/>
          <w:sz w:val="26"/>
          <w:szCs w:val="26"/>
        </w:rPr>
        <w:t xml:space="preserve">Методичні вказівки до виконання лабораторних робіт з дисципліни «Комп’ютерна електроніка» для студентів напряму підготовки 6.050102 «Комп’ютерна інженерія» / уклад. Ю. Г. Лега, </w:t>
      </w:r>
      <w:r>
        <w:rPr>
          <w:color w:val="000000"/>
          <w:sz w:val="26"/>
          <w:szCs w:val="26"/>
        </w:rPr>
        <w:t>К. В. Колесніков, А. І. Числов</w:t>
      </w:r>
      <w:r w:rsidRPr="00A860C8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 xml:space="preserve"> ; М-во освіти і науки України, Черкас. держ. технолог. ун-т.</w:t>
      </w:r>
      <w:r w:rsidRPr="00A860C8">
        <w:rPr>
          <w:color w:val="000000"/>
          <w:sz w:val="26"/>
          <w:szCs w:val="26"/>
        </w:rPr>
        <w:t xml:space="preserve"> – Черкаси : ЧДТУ, 201</w:t>
      </w:r>
      <w:r>
        <w:rPr>
          <w:color w:val="000000"/>
          <w:sz w:val="26"/>
          <w:szCs w:val="26"/>
        </w:rPr>
        <w:t>3</w:t>
      </w:r>
      <w:r w:rsidRPr="00A860C8">
        <w:rPr>
          <w:color w:val="000000"/>
          <w:sz w:val="26"/>
          <w:szCs w:val="26"/>
        </w:rPr>
        <w:t xml:space="preserve">. – </w:t>
      </w:r>
      <w:r>
        <w:rPr>
          <w:color w:val="000000"/>
          <w:sz w:val="26"/>
          <w:szCs w:val="26"/>
        </w:rPr>
        <w:t>15</w:t>
      </w:r>
      <w:r w:rsidRPr="00A860C8">
        <w:rPr>
          <w:color w:val="000000"/>
          <w:sz w:val="26"/>
          <w:szCs w:val="26"/>
        </w:rPr>
        <w:t xml:space="preserve"> с.</w:t>
      </w:r>
    </w:p>
    <w:p w:rsidR="00EB0696" w:rsidRPr="00E965C6" w:rsidRDefault="00EB0696" w:rsidP="00EB0696">
      <w:pPr>
        <w:shd w:val="clear" w:color="auto" w:fill="FFFFFF"/>
        <w:spacing w:before="240" w:after="0" w:line="360" w:lineRule="auto"/>
        <w:ind w:firstLine="360"/>
        <w:jc w:val="center"/>
        <w:rPr>
          <w:rFonts w:eastAsia="Times New Roman"/>
          <w:b/>
          <w:color w:val="FF0000"/>
          <w:sz w:val="32"/>
          <w:szCs w:val="32"/>
          <w:lang w:eastAsia="ru-RU"/>
        </w:rPr>
      </w:pPr>
      <w:r w:rsidRPr="00E965C6">
        <w:rPr>
          <w:rFonts w:eastAsia="Times New Roman"/>
          <w:b/>
          <w:color w:val="FF0000"/>
          <w:sz w:val="32"/>
          <w:szCs w:val="32"/>
          <w:lang w:eastAsia="ru-RU"/>
        </w:rPr>
        <w:t>Матеріали конференцій</w:t>
      </w:r>
    </w:p>
    <w:p w:rsidR="00EB0696" w:rsidRPr="001C7172" w:rsidRDefault="00EB0696" w:rsidP="00EB0696">
      <w:pPr>
        <w:shd w:val="clear" w:color="auto" w:fill="FFFFFF"/>
        <w:spacing w:before="100" w:beforeAutospacing="1" w:after="0" w:line="360" w:lineRule="auto"/>
        <w:ind w:firstLine="360"/>
        <w:jc w:val="center"/>
        <w:rPr>
          <w:rFonts w:eastAsia="Times New Roman"/>
          <w:b/>
          <w:color w:val="222222"/>
          <w:sz w:val="26"/>
          <w:szCs w:val="26"/>
          <w:lang w:eastAsia="ru-RU"/>
        </w:rPr>
      </w:pPr>
      <w:r w:rsidRPr="001C7172">
        <w:rPr>
          <w:rFonts w:eastAsia="Times New Roman"/>
          <w:b/>
          <w:color w:val="222222"/>
          <w:sz w:val="26"/>
          <w:szCs w:val="26"/>
          <w:lang w:eastAsia="ru-RU"/>
        </w:rPr>
        <w:t>2009</w:t>
      </w:r>
    </w:p>
    <w:p w:rsidR="00EB0696" w:rsidRPr="001C7172" w:rsidRDefault="00EB0696" w:rsidP="00EB0696">
      <w:pPr>
        <w:numPr>
          <w:ilvl w:val="0"/>
          <w:numId w:val="1"/>
        </w:numPr>
        <w:shd w:val="clear" w:color="auto" w:fill="FFFFFF"/>
        <w:spacing w:after="0" w:line="360" w:lineRule="auto"/>
        <w:ind w:left="567" w:hanging="567"/>
        <w:jc w:val="both"/>
        <w:rPr>
          <w:rFonts w:eastAsia="Times New Roman"/>
          <w:b/>
          <w:color w:val="222222"/>
          <w:sz w:val="26"/>
          <w:szCs w:val="26"/>
          <w:lang w:eastAsia="ru-RU"/>
        </w:rPr>
      </w:pPr>
      <w:r w:rsidRPr="001C7172">
        <w:rPr>
          <w:rFonts w:eastAsia="Times New Roman"/>
          <w:color w:val="222222"/>
          <w:sz w:val="26"/>
          <w:szCs w:val="26"/>
          <w:lang w:eastAsia="ru-RU"/>
        </w:rPr>
        <w:t>Лега Ю. Г. Застосування цифрових технологій на прикладі реалізації SDR-радіо</w:t>
      </w:r>
      <w:r w:rsidRPr="001C7172">
        <w:rPr>
          <w:color w:val="000000"/>
          <w:sz w:val="26"/>
          <w:szCs w:val="26"/>
        </w:rPr>
        <w:t xml:space="preserve"> / Ю. Г. Лега, В. В. Палагін 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// Праці ІІ Міжнародної науково-практичної конференції «Обробка сигналів і негауссівських процесів», присвяченої пам’яті професора Ю. П. Кунченка : тези доповідей. – Черкаси : ЧДТУ, 2009. – </w:t>
      </w:r>
    </w:p>
    <w:p w:rsidR="00EB0696" w:rsidRPr="001C7172" w:rsidRDefault="00EB0696" w:rsidP="00EB0696">
      <w:pPr>
        <w:shd w:val="clear" w:color="auto" w:fill="FFFFFF"/>
        <w:spacing w:after="0" w:line="360" w:lineRule="auto"/>
        <w:ind w:left="567"/>
        <w:jc w:val="both"/>
        <w:rPr>
          <w:rFonts w:eastAsia="Times New Roman"/>
          <w:color w:val="222222"/>
          <w:sz w:val="26"/>
          <w:szCs w:val="26"/>
          <w:lang w:eastAsia="ru-RU"/>
        </w:rPr>
      </w:pPr>
      <w:r w:rsidRPr="001C7172">
        <w:rPr>
          <w:rFonts w:eastAsia="Times New Roman"/>
          <w:color w:val="222222"/>
          <w:sz w:val="26"/>
          <w:szCs w:val="26"/>
          <w:lang w:eastAsia="ru-RU"/>
        </w:rPr>
        <w:t>С. 47 – 49.</w:t>
      </w:r>
    </w:p>
    <w:p w:rsidR="00EB0696" w:rsidRPr="001C7172" w:rsidRDefault="00EB0696" w:rsidP="00EB0696">
      <w:pPr>
        <w:numPr>
          <w:ilvl w:val="0"/>
          <w:numId w:val="1"/>
        </w:numPr>
        <w:shd w:val="clear" w:color="auto" w:fill="FFFFFF"/>
        <w:spacing w:after="0" w:line="360" w:lineRule="auto"/>
        <w:ind w:left="567" w:hanging="567"/>
        <w:jc w:val="both"/>
        <w:rPr>
          <w:rFonts w:eastAsia="Times New Roman"/>
          <w:b/>
          <w:color w:val="222222"/>
          <w:sz w:val="26"/>
          <w:szCs w:val="26"/>
          <w:lang w:eastAsia="ru-RU"/>
        </w:rPr>
      </w:pP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Лега Ю. Г. Оцінка скалярного параметра корельованого експресного випадкового процесу першого типу першого виду методом максимілізації 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lastRenderedPageBreak/>
        <w:t>полінома</w:t>
      </w:r>
      <w:r w:rsidRPr="001C7172">
        <w:rPr>
          <w:color w:val="000000"/>
          <w:sz w:val="26"/>
          <w:szCs w:val="26"/>
        </w:rPr>
        <w:t xml:space="preserve"> / Ю. Г. Лега, В. В. Палагін, О. В. Івченко 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>// Праці ІІ Міжнародної науково-практичної конференції «Обробка сигналів і негауссівських процесів», присвяченої пам’яті професора Ю. П. Кунченка : тези доповідей. – Черкаси : ЧДТУ, 2009. – С. 131-134.</w:t>
      </w:r>
    </w:p>
    <w:p w:rsidR="00EB0696" w:rsidRPr="001C7172" w:rsidRDefault="00EB0696" w:rsidP="00EB0696">
      <w:pPr>
        <w:numPr>
          <w:ilvl w:val="0"/>
          <w:numId w:val="1"/>
        </w:numPr>
        <w:shd w:val="clear" w:color="auto" w:fill="FFFFFF"/>
        <w:spacing w:after="0" w:line="360" w:lineRule="auto"/>
        <w:ind w:left="567" w:hanging="567"/>
        <w:jc w:val="both"/>
        <w:rPr>
          <w:rFonts w:eastAsia="Times New Roman"/>
          <w:b/>
          <w:color w:val="222222"/>
          <w:sz w:val="26"/>
          <w:szCs w:val="26"/>
          <w:lang w:eastAsia="ru-RU"/>
        </w:rPr>
      </w:pPr>
      <w:r w:rsidRPr="001C7172">
        <w:rPr>
          <w:rFonts w:eastAsia="Times New Roman"/>
          <w:color w:val="222222"/>
          <w:sz w:val="26"/>
          <w:szCs w:val="26"/>
          <w:lang w:eastAsia="ru-RU"/>
        </w:rPr>
        <w:t>Лега Ю. Г. Пам</w:t>
      </w:r>
      <w:r>
        <w:rPr>
          <w:rFonts w:eastAsia="Times New Roman"/>
          <w:color w:val="222222"/>
          <w:sz w:val="26"/>
          <w:szCs w:val="26"/>
          <w:lang w:eastAsia="ru-RU"/>
        </w:rPr>
        <w:t>’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>яті вчителя та колеги професора Кунченка Ю. П.</w:t>
      </w:r>
      <w:r w:rsidRPr="001C7172">
        <w:rPr>
          <w:color w:val="000000"/>
          <w:sz w:val="26"/>
          <w:szCs w:val="26"/>
        </w:rPr>
        <w:t xml:space="preserve"> / Ю. Г. Лега, </w:t>
      </w:r>
    </w:p>
    <w:p w:rsidR="00EB0696" w:rsidRPr="001C7172" w:rsidRDefault="00EB0696" w:rsidP="00EB0696">
      <w:pPr>
        <w:shd w:val="clear" w:color="auto" w:fill="FFFFFF"/>
        <w:spacing w:after="0" w:line="360" w:lineRule="auto"/>
        <w:ind w:left="567"/>
        <w:jc w:val="both"/>
        <w:rPr>
          <w:rFonts w:eastAsia="Times New Roman"/>
          <w:b/>
          <w:color w:val="222222"/>
          <w:sz w:val="26"/>
          <w:szCs w:val="26"/>
          <w:lang w:eastAsia="ru-RU"/>
        </w:rPr>
      </w:pPr>
      <w:r w:rsidRPr="001C7172">
        <w:rPr>
          <w:color w:val="000000"/>
          <w:sz w:val="26"/>
          <w:szCs w:val="26"/>
        </w:rPr>
        <w:t xml:space="preserve">В. В. Палагін 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>// Праці ІІ Міжнародної науково-практичної конференції «Обробка сигналів і негауссівських процесів», присвяченої пам’яті професора Ю. П. Кунченка : тези доповідей. – Черкаси : ЧДТУ, 2009. – С. 11-12.</w:t>
      </w:r>
    </w:p>
    <w:p w:rsidR="00EB0696" w:rsidRPr="001C7172" w:rsidRDefault="00EB0696" w:rsidP="00EB0696">
      <w:pPr>
        <w:shd w:val="clear" w:color="auto" w:fill="FFFFFF"/>
        <w:spacing w:after="0" w:line="360" w:lineRule="auto"/>
        <w:ind w:firstLine="360"/>
        <w:jc w:val="center"/>
        <w:rPr>
          <w:rFonts w:eastAsia="Times New Roman"/>
          <w:b/>
          <w:color w:val="222222"/>
          <w:sz w:val="26"/>
          <w:szCs w:val="26"/>
          <w:lang w:eastAsia="ru-RU"/>
        </w:rPr>
      </w:pPr>
    </w:p>
    <w:p w:rsidR="00EB0696" w:rsidRPr="001C7172" w:rsidRDefault="00EB0696" w:rsidP="00EB0696">
      <w:pPr>
        <w:shd w:val="clear" w:color="auto" w:fill="FFFFFF"/>
        <w:spacing w:before="240" w:after="0" w:line="360" w:lineRule="auto"/>
        <w:ind w:firstLine="360"/>
        <w:jc w:val="center"/>
        <w:rPr>
          <w:rFonts w:eastAsia="Times New Roman"/>
          <w:b/>
          <w:color w:val="222222"/>
          <w:sz w:val="26"/>
          <w:szCs w:val="26"/>
          <w:lang w:eastAsia="ru-RU"/>
        </w:rPr>
      </w:pPr>
      <w:r w:rsidRPr="001C7172">
        <w:rPr>
          <w:rFonts w:eastAsia="Times New Roman"/>
          <w:b/>
          <w:color w:val="222222"/>
          <w:sz w:val="26"/>
          <w:szCs w:val="26"/>
          <w:lang w:eastAsia="ru-RU"/>
        </w:rPr>
        <w:t>2010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Лега Ю. Г. Асимптотичні властивості оцінок параметра сигналу при усіченому оцінюванні кумулянта другого порядку асиметрочно-ексцесної завади /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Ю. Г. Лега, А. В. Гончаров, В. В. Філіпов // Тринадцята відкрита науково-технічна конференція інституту телекомунікацій, радіоелектроніки та електронної техніки Національного університету "Львівська Політехніка" з проблем електроніки. – Львів : Львівська Політехніка, 2010. – С. 39.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Лега Ю. Г. Поліноміальні алгоритми перевірки гіпотези про числове значення математичного сподівання / Ю. Г. Лега, С. В. Заболотній, С. В. Салипа // Тринадцята відкрита науково-технічна конференція інституту телекомунікацій, радіоелектроніки та електронної техніки Національного університету "Львівська Політехніка" з проблем електроніки. – Львів : Львівська Політехніка, 2010.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Лега Ю. Г. Моделювання методом Монте-Карло поліноміальних алгоритмів перевірки простих статистичних гіпотез / Ю. Г. Лега, С. В. Заболотній,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С. В. Салипа // Інформаційні технології в освіті, науці і техніці (ІТОНТ – 2010) : міжнародна науково-практична конференція (2010; Черкаси) 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: </w:t>
      </w:r>
      <w:r w:rsidRPr="001C7172">
        <w:rPr>
          <w:sz w:val="26"/>
          <w:szCs w:val="26"/>
        </w:rPr>
        <w:t>тези доповідей VII Всеукраїнської науково-практичної конференції, 4-6 травня 2010 р., м. Черкаси : у 2-х томах / редкол. : Ю. Г. Лега [та ін.]. – Черкаси : ЧДТУ, 2010. – Т. 1. – С. 46.</w:t>
      </w:r>
    </w:p>
    <w:p w:rsidR="00EB0696" w:rsidRPr="001C7172" w:rsidRDefault="00EB0696" w:rsidP="00EB0696">
      <w:pPr>
        <w:numPr>
          <w:ilvl w:val="0"/>
          <w:numId w:val="1"/>
        </w:numPr>
        <w:shd w:val="clear" w:color="auto" w:fill="FFFFFF"/>
        <w:spacing w:after="0" w:line="360" w:lineRule="auto"/>
        <w:ind w:left="567" w:hanging="567"/>
        <w:jc w:val="both"/>
        <w:rPr>
          <w:rFonts w:eastAsia="Times New Roman"/>
          <w:color w:val="222222"/>
          <w:sz w:val="26"/>
          <w:szCs w:val="26"/>
          <w:lang w:eastAsia="ru-RU"/>
        </w:rPr>
      </w:pPr>
      <w:r w:rsidRPr="001C7172">
        <w:rPr>
          <w:sz w:val="26"/>
          <w:szCs w:val="26"/>
        </w:rPr>
        <w:t>Лега Ю. Г.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 Генерування випадкових послідовностей з між елементною кореляцією наперед заданого виду / Ю. Г. Лега, В. В. Палагин, О. В. Івченко // 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lastRenderedPageBreak/>
        <w:t>Інтегровані інтелектуальні робототехнічні комплекси (ІІРТК-2010). Третя міжнародна науково-практична конференція, 24-26 травня 2010 р., Київ, Україна – К. : НАУ, 2010. – С. 212-214.</w:t>
      </w:r>
    </w:p>
    <w:p w:rsidR="00EB0696" w:rsidRPr="001C7172" w:rsidRDefault="00EB0696" w:rsidP="00EB0696">
      <w:pPr>
        <w:numPr>
          <w:ilvl w:val="0"/>
          <w:numId w:val="1"/>
        </w:numPr>
        <w:shd w:val="clear" w:color="auto" w:fill="FFFFFF"/>
        <w:spacing w:after="0" w:line="360" w:lineRule="auto"/>
        <w:ind w:left="567" w:hanging="567"/>
        <w:jc w:val="both"/>
        <w:rPr>
          <w:rFonts w:eastAsia="Times New Roman"/>
          <w:color w:val="222222"/>
          <w:sz w:val="26"/>
          <w:szCs w:val="26"/>
          <w:lang w:eastAsia="ru-RU"/>
        </w:rPr>
      </w:pP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Лега Ю. Г. Стратегічні напрями інноваційного розвитку ВНЗ у контексті загальнодержавних та європейських тенденцій / </w:t>
      </w:r>
      <w:r w:rsidRPr="001C7172">
        <w:rPr>
          <w:sz w:val="26"/>
          <w:szCs w:val="26"/>
        </w:rPr>
        <w:t>Ю. Г. Лега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 // Матеріали Міжнародної науково-практичної конференції «Сучасний університет: перспективи розвитку» (присвячується 50-річчю ЧДТУ), 18-21 жовтня 2010 року, м. Черкаси. – Черкаси: ЧДТУ, 2010. – Т. 1 – С. 3-8.</w:t>
      </w:r>
    </w:p>
    <w:p w:rsidR="00EB0696" w:rsidRPr="001C7172" w:rsidRDefault="00EB0696" w:rsidP="00EB0696">
      <w:pPr>
        <w:shd w:val="clear" w:color="auto" w:fill="FFFFFF"/>
        <w:spacing w:before="100" w:beforeAutospacing="1" w:after="0" w:line="360" w:lineRule="auto"/>
        <w:jc w:val="center"/>
        <w:rPr>
          <w:rFonts w:eastAsia="Times New Roman"/>
          <w:b/>
          <w:color w:val="222222"/>
          <w:sz w:val="26"/>
          <w:szCs w:val="26"/>
          <w:lang w:eastAsia="ru-RU"/>
        </w:rPr>
      </w:pPr>
      <w:r w:rsidRPr="001C7172">
        <w:rPr>
          <w:rFonts w:eastAsia="Times New Roman"/>
          <w:b/>
          <w:color w:val="222222"/>
          <w:sz w:val="26"/>
          <w:szCs w:val="26"/>
          <w:lang w:eastAsia="ru-RU"/>
        </w:rPr>
        <w:t>2011</w:t>
      </w:r>
    </w:p>
    <w:p w:rsidR="00EB0696" w:rsidRPr="001C7172" w:rsidRDefault="00EB0696" w:rsidP="00EB0696">
      <w:pPr>
        <w:numPr>
          <w:ilvl w:val="0"/>
          <w:numId w:val="1"/>
        </w:numPr>
        <w:shd w:val="clear" w:color="auto" w:fill="FFFFFF"/>
        <w:spacing w:after="0" w:line="360" w:lineRule="auto"/>
        <w:ind w:left="567" w:hanging="567"/>
        <w:jc w:val="both"/>
        <w:rPr>
          <w:rFonts w:eastAsia="Times New Roman"/>
          <w:color w:val="222222"/>
          <w:sz w:val="26"/>
          <w:szCs w:val="26"/>
          <w:lang w:eastAsia="ru-RU"/>
        </w:rPr>
      </w:pP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Лега Ю. Г. Вирішальні правила виявлення радіосигналів на тлі негауссівських завад побудованих за моментним критерієм якості типу Неймана-Пірсона </w:t>
      </w:r>
      <w:r w:rsidRPr="001C7172">
        <w:rPr>
          <w:color w:val="000000"/>
          <w:sz w:val="26"/>
          <w:szCs w:val="26"/>
        </w:rPr>
        <w:t xml:space="preserve">/ </w:t>
      </w:r>
    </w:p>
    <w:p w:rsidR="00EB0696" w:rsidRPr="001C7172" w:rsidRDefault="00EB0696" w:rsidP="00EB0696">
      <w:pPr>
        <w:shd w:val="clear" w:color="auto" w:fill="FFFFFF"/>
        <w:spacing w:after="0" w:line="360" w:lineRule="auto"/>
        <w:ind w:left="567"/>
        <w:jc w:val="both"/>
        <w:rPr>
          <w:rFonts w:eastAsia="Times New Roman"/>
          <w:color w:val="222222"/>
          <w:sz w:val="26"/>
          <w:szCs w:val="26"/>
          <w:lang w:eastAsia="ru-RU"/>
        </w:rPr>
      </w:pPr>
      <w:r w:rsidRPr="001C7172">
        <w:rPr>
          <w:color w:val="000000"/>
          <w:sz w:val="26"/>
          <w:szCs w:val="26"/>
        </w:rPr>
        <w:t xml:space="preserve">Ю. Г. Лега, С. А. Лелеко 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// Праці ІІІ Міжнародної науково-практичної конференції «Обробка сигналів і негауссівських процесів», присвяченої пам’яті професора Ю. П. Кунченка : тези доповідей. – Черкаси: ЧДТУ, 2011. – </w:t>
      </w:r>
    </w:p>
    <w:p w:rsidR="00EB0696" w:rsidRPr="001C7172" w:rsidRDefault="00EB0696" w:rsidP="00EB0696">
      <w:pPr>
        <w:shd w:val="clear" w:color="auto" w:fill="FFFFFF"/>
        <w:spacing w:after="0" w:line="360" w:lineRule="auto"/>
        <w:ind w:left="567"/>
        <w:jc w:val="both"/>
        <w:rPr>
          <w:rFonts w:eastAsia="Times New Roman"/>
          <w:color w:val="222222"/>
          <w:sz w:val="26"/>
          <w:szCs w:val="26"/>
          <w:lang w:eastAsia="ru-RU"/>
        </w:rPr>
      </w:pPr>
      <w:r w:rsidRPr="001C7172">
        <w:rPr>
          <w:rFonts w:eastAsia="Times New Roman"/>
          <w:color w:val="222222"/>
          <w:sz w:val="26"/>
          <w:szCs w:val="26"/>
          <w:lang w:eastAsia="ru-RU"/>
        </w:rPr>
        <w:t>С. 120-121.</w:t>
      </w:r>
    </w:p>
    <w:p w:rsidR="00EB0696" w:rsidRPr="001C7172" w:rsidRDefault="00EB0696" w:rsidP="00EB0696">
      <w:pPr>
        <w:numPr>
          <w:ilvl w:val="0"/>
          <w:numId w:val="1"/>
        </w:numPr>
        <w:shd w:val="clear" w:color="auto" w:fill="FFFFFF"/>
        <w:spacing w:after="0" w:line="360" w:lineRule="auto"/>
        <w:ind w:left="567" w:hanging="567"/>
        <w:jc w:val="both"/>
        <w:rPr>
          <w:rFonts w:eastAsia="Times New Roman"/>
          <w:color w:val="222222"/>
          <w:sz w:val="26"/>
          <w:szCs w:val="26"/>
          <w:lang w:eastAsia="ru-RU"/>
        </w:rPr>
      </w:pPr>
      <w:r w:rsidRPr="001C7172">
        <w:rPr>
          <w:rFonts w:eastAsia="Times New Roman"/>
          <w:color w:val="222222"/>
          <w:sz w:val="26"/>
          <w:szCs w:val="26"/>
          <w:lang w:eastAsia="ru-RU"/>
        </w:rPr>
        <w:t>Лега Ю. Г. Метод генерування корельованих псевдовипадкових послідовностей на основі бігауссової моделі / Лега Ю. Г., Палагін В. В., Івченко О. В., Чепинога А. В. // Праці ІІІ Міжнародної науково-практичної конференції «Обробка сигналів і негауссівських процесів», присвяченої пам’яті професора Ю. П. Кунченка : тези доповідей. – Черкаси : ЧДТУ, 2011. – С. 255-256.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rFonts w:eastAsia="Times New Roman"/>
          <w:sz w:val="26"/>
          <w:szCs w:val="26"/>
          <w:lang w:eastAsia="ru-RU"/>
        </w:rPr>
        <w:t>Лега Ю. Г.</w:t>
      </w:r>
      <w:r w:rsidRPr="001C7172">
        <w:rPr>
          <w:bCs/>
          <w:sz w:val="26"/>
          <w:szCs w:val="26"/>
        </w:rPr>
        <w:t xml:space="preserve"> </w:t>
      </w:r>
      <w:r w:rsidRPr="001C7172">
        <w:rPr>
          <w:sz w:val="26"/>
          <w:szCs w:val="26"/>
        </w:rPr>
        <w:t xml:space="preserve">Моделирование процессов распознавания шумовых сигналов на фоне негауссовских помех / </w:t>
      </w:r>
      <w:r w:rsidRPr="001C7172">
        <w:rPr>
          <w:bCs/>
          <w:sz w:val="26"/>
          <w:szCs w:val="26"/>
        </w:rPr>
        <w:t>Ю. Г. Лега, В. В. Палагин</w:t>
      </w:r>
      <w:r w:rsidRPr="001C7172">
        <w:rPr>
          <w:sz w:val="26"/>
          <w:szCs w:val="26"/>
        </w:rPr>
        <w:t xml:space="preserve"> // VII Международная конференция «Математическое моделирование в образовании, науке и производстве, 2011 г., г. Тирасполь. – Тирасполь, 2011. – C. 74-75.</w:t>
      </w:r>
    </w:p>
    <w:p w:rsidR="00EB0696" w:rsidRPr="001C7172" w:rsidRDefault="00EB0696" w:rsidP="00EB0696">
      <w:pPr>
        <w:numPr>
          <w:ilvl w:val="0"/>
          <w:numId w:val="1"/>
        </w:numPr>
        <w:shd w:val="clear" w:color="auto" w:fill="FFFFFF"/>
        <w:spacing w:after="0" w:line="360" w:lineRule="auto"/>
        <w:ind w:left="567" w:hanging="567"/>
        <w:jc w:val="both"/>
        <w:rPr>
          <w:rFonts w:eastAsia="Times New Roman"/>
          <w:color w:val="222222"/>
          <w:sz w:val="26"/>
          <w:szCs w:val="26"/>
          <w:lang w:eastAsia="ru-RU"/>
        </w:rPr>
      </w:pP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Лега Ю. Г. Модель адитивно-мультиплікативної взаємодії сигналів та завад на основі моментно-кумулянтного опису </w:t>
      </w:r>
      <w:r w:rsidRPr="001C7172">
        <w:rPr>
          <w:color w:val="000000"/>
          <w:sz w:val="26"/>
          <w:szCs w:val="26"/>
        </w:rPr>
        <w:t xml:space="preserve">/ Ю. Г. Лега, С. В. Заболотний, </w:t>
      </w:r>
    </w:p>
    <w:p w:rsidR="00EB0696" w:rsidRPr="001C7172" w:rsidRDefault="00EB0696" w:rsidP="00EB0696">
      <w:pPr>
        <w:shd w:val="clear" w:color="auto" w:fill="FFFFFF"/>
        <w:spacing w:after="0" w:line="360" w:lineRule="auto"/>
        <w:ind w:left="567"/>
        <w:jc w:val="both"/>
        <w:rPr>
          <w:rFonts w:eastAsia="Times New Roman"/>
          <w:color w:val="222222"/>
          <w:sz w:val="26"/>
          <w:szCs w:val="26"/>
          <w:lang w:eastAsia="ru-RU"/>
        </w:rPr>
      </w:pPr>
      <w:r w:rsidRPr="001C7172">
        <w:rPr>
          <w:color w:val="000000"/>
          <w:sz w:val="26"/>
          <w:szCs w:val="26"/>
        </w:rPr>
        <w:t xml:space="preserve">В. В. Коваль 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>// Праці ІІІ Міжнародної науково-практичної конференції «Обробка сигналів і негауссівських процесів», присвяченої пам’яті професора Ю. П. Кунченка : тези доповідей. – Черкаси : ЧДТУ, 2011. – С. 120-121.</w:t>
      </w:r>
    </w:p>
    <w:p w:rsidR="00EB0696" w:rsidRPr="001C7172" w:rsidRDefault="00EB0696" w:rsidP="00EB0696">
      <w:pPr>
        <w:shd w:val="clear" w:color="auto" w:fill="FFFFFF"/>
        <w:spacing w:before="100" w:beforeAutospacing="1" w:after="0" w:line="360" w:lineRule="auto"/>
        <w:jc w:val="center"/>
        <w:rPr>
          <w:rFonts w:eastAsia="Times New Roman"/>
          <w:b/>
          <w:sz w:val="26"/>
          <w:szCs w:val="26"/>
          <w:lang w:eastAsia="ru-RU"/>
        </w:rPr>
      </w:pPr>
      <w:r w:rsidRPr="001C7172">
        <w:rPr>
          <w:rFonts w:eastAsia="Times New Roman"/>
          <w:b/>
          <w:sz w:val="26"/>
          <w:szCs w:val="26"/>
          <w:lang w:eastAsia="ru-RU"/>
        </w:rPr>
        <w:t>2012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lastRenderedPageBreak/>
        <w:t xml:space="preserve">Лега Ю. Г. Імітаційне моделювання оцінювання параметрів негауссівських корельованих випадкових процесів / </w:t>
      </w:r>
      <w:r w:rsidRPr="001C7172">
        <w:rPr>
          <w:bCs/>
          <w:sz w:val="26"/>
          <w:szCs w:val="26"/>
        </w:rPr>
        <w:t xml:space="preserve">Ю. Г. Лега, В. В. Палагин, </w:t>
      </w:r>
      <w:r w:rsidRPr="001C7172">
        <w:rPr>
          <w:sz w:val="26"/>
          <w:szCs w:val="26"/>
        </w:rPr>
        <w:t>О. В. Івченко // Матеріали другої міжнародної науково-практичної конференції, 2012 р., м. Чернівці. – Чернівці, 2012. – С. 216.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Лега Ю. Г. Квалітивні моделі вищого навчального закладу / Ю. Г. Лега,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В. І. Кунченко-Харченко // Третя міжнародна науково-практична конференція "Інформаційні технології та комп’ютерна інженерія", 2012 р, м. Вінниця. – Вінниця : ВНТУ, 2012. – С. 70-73.</w:t>
      </w:r>
    </w:p>
    <w:p w:rsidR="00EB0696" w:rsidRPr="001C7172" w:rsidRDefault="00EB0696" w:rsidP="00EB0696">
      <w:pPr>
        <w:shd w:val="clear" w:color="auto" w:fill="FFFFFF"/>
        <w:spacing w:before="100" w:beforeAutospacing="1" w:after="0" w:line="360" w:lineRule="auto"/>
        <w:jc w:val="center"/>
        <w:rPr>
          <w:rFonts w:eastAsia="Times New Roman"/>
          <w:b/>
          <w:color w:val="222222"/>
          <w:sz w:val="26"/>
          <w:szCs w:val="26"/>
          <w:lang w:eastAsia="ru-RU"/>
        </w:rPr>
      </w:pPr>
      <w:r w:rsidRPr="001C7172">
        <w:rPr>
          <w:rFonts w:eastAsia="Times New Roman"/>
          <w:b/>
          <w:color w:val="222222"/>
          <w:sz w:val="26"/>
          <w:szCs w:val="26"/>
          <w:lang w:eastAsia="ru-RU"/>
        </w:rPr>
        <w:t>2013</w:t>
      </w:r>
    </w:p>
    <w:p w:rsidR="00EB0696" w:rsidRPr="001C7172" w:rsidRDefault="00EB0696" w:rsidP="00EB0696">
      <w:pPr>
        <w:numPr>
          <w:ilvl w:val="0"/>
          <w:numId w:val="1"/>
        </w:numPr>
        <w:shd w:val="clear" w:color="auto" w:fill="FFFFFF"/>
        <w:spacing w:after="0" w:line="360" w:lineRule="auto"/>
        <w:ind w:left="567" w:hanging="567"/>
        <w:jc w:val="both"/>
        <w:rPr>
          <w:rFonts w:eastAsia="Times New Roman"/>
          <w:color w:val="222222"/>
          <w:sz w:val="26"/>
          <w:szCs w:val="26"/>
          <w:lang w:eastAsia="ru-RU"/>
        </w:rPr>
      </w:pPr>
      <w:r w:rsidRPr="001C7172">
        <w:rPr>
          <w:rStyle w:val="s3"/>
          <w:color w:val="000000"/>
          <w:sz w:val="26"/>
          <w:szCs w:val="26"/>
        </w:rPr>
        <w:t>Лега Ю. Г.</w:t>
      </w:r>
      <w:r w:rsidRPr="001C7172">
        <w:rPr>
          <w:rStyle w:val="s4"/>
          <w:color w:val="000000"/>
          <w:sz w:val="26"/>
          <w:szCs w:val="26"/>
        </w:rPr>
        <w:t xml:space="preserve"> </w:t>
      </w:r>
      <w:r w:rsidRPr="001C7172">
        <w:rPr>
          <w:color w:val="000000"/>
          <w:sz w:val="26"/>
          <w:szCs w:val="26"/>
        </w:rPr>
        <w:t>Рекурентні методи рішення рівнянь максимізації полінома при корельованій вибірці / Ю. Г. Лега, В. В. Палагін, О. В. Івченко // Обробка сигналів і негауссівських процесів : праці ІV Міжнар. наук.-практ. конф., присвяченої пам’яті професора Ю. П.Кунченка, 22-24 травня 2013 р., м. Черкаси : тези доповідей. –</w:t>
      </w:r>
      <w:r w:rsidRPr="001C7172">
        <w:rPr>
          <w:rStyle w:val="s5"/>
          <w:color w:val="000000"/>
          <w:sz w:val="26"/>
          <w:szCs w:val="26"/>
        </w:rPr>
        <w:t xml:space="preserve"> Черкаси : ЧДТУ, 2013.</w:t>
      </w:r>
      <w:r w:rsidRPr="001C7172">
        <w:rPr>
          <w:color w:val="000000"/>
          <w:sz w:val="26"/>
          <w:szCs w:val="26"/>
        </w:rPr>
        <w:t>– C. 163-165.</w:t>
      </w:r>
    </w:p>
    <w:p w:rsidR="00EB0696" w:rsidRPr="00E965C6" w:rsidRDefault="00EB0696" w:rsidP="00EB0696">
      <w:pPr>
        <w:spacing w:before="240" w:after="0"/>
        <w:jc w:val="center"/>
        <w:rPr>
          <w:b/>
          <w:color w:val="FF0000"/>
          <w:sz w:val="32"/>
          <w:szCs w:val="32"/>
        </w:rPr>
      </w:pPr>
      <w:r w:rsidRPr="00E965C6">
        <w:rPr>
          <w:b/>
          <w:color w:val="FF0000"/>
          <w:sz w:val="32"/>
          <w:szCs w:val="32"/>
        </w:rPr>
        <w:t>Інформаційні матеріали</w:t>
      </w:r>
    </w:p>
    <w:p w:rsidR="00EB0696" w:rsidRPr="001C7172" w:rsidRDefault="00EB0696" w:rsidP="00EB0696">
      <w:pPr>
        <w:spacing w:before="240" w:after="0"/>
        <w:jc w:val="center"/>
        <w:rPr>
          <w:b/>
          <w:sz w:val="26"/>
          <w:szCs w:val="26"/>
        </w:rPr>
      </w:pPr>
      <w:r w:rsidRPr="001C7172">
        <w:rPr>
          <w:b/>
          <w:sz w:val="26"/>
          <w:szCs w:val="26"/>
        </w:rPr>
        <w:t>2009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color w:val="222222"/>
          <w:sz w:val="26"/>
          <w:szCs w:val="26"/>
        </w:rPr>
      </w:pPr>
      <w:r w:rsidRPr="001C7172">
        <w:rPr>
          <w:sz w:val="26"/>
          <w:szCs w:val="26"/>
        </w:rPr>
        <w:t>Патріотичне виховання молоді : інформаційно-методичні матеріали</w:t>
      </w:r>
      <w:r w:rsidRPr="001C7172">
        <w:rPr>
          <w:color w:val="222222"/>
          <w:sz w:val="26"/>
          <w:szCs w:val="26"/>
        </w:rPr>
        <w:t xml:space="preserve"> / укладачі : Ю. Г. Лега, О. О. Григор, А. І. Бойко, В. М. Лазуренко. – Черкаси : ЧДТУ, 2009. – 60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color w:val="222222"/>
          <w:sz w:val="26"/>
          <w:szCs w:val="26"/>
        </w:rPr>
      </w:pPr>
      <w:r w:rsidRPr="001C7172">
        <w:rPr>
          <w:color w:val="222222"/>
          <w:sz w:val="26"/>
          <w:szCs w:val="26"/>
        </w:rPr>
        <w:t xml:space="preserve">Професор В. М. Яценко </w:t>
      </w:r>
      <w:r w:rsidRPr="001C7172">
        <w:rPr>
          <w:color w:val="000000"/>
          <w:sz w:val="26"/>
          <w:szCs w:val="26"/>
        </w:rPr>
        <w:t xml:space="preserve">/ авт.-упоряд. В. М. Лазуренко ; голова ред. кол.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color w:val="000000"/>
          <w:sz w:val="26"/>
          <w:szCs w:val="26"/>
        </w:rPr>
      </w:pPr>
      <w:r w:rsidRPr="001C7172">
        <w:rPr>
          <w:color w:val="000000"/>
          <w:sz w:val="26"/>
          <w:szCs w:val="26"/>
        </w:rPr>
        <w:t>Ю. Г. Лега ; Черкаський держ. технологічний ун-т. – Черкаси : ЧДТУ, 2009.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color w:val="222222"/>
          <w:sz w:val="26"/>
          <w:szCs w:val="26"/>
        </w:rPr>
      </w:pPr>
      <w:r w:rsidRPr="001C7172">
        <w:rPr>
          <w:color w:val="000000"/>
          <w:sz w:val="26"/>
          <w:szCs w:val="26"/>
        </w:rPr>
        <w:t xml:space="preserve"> – 76 с. – (Серія : вчені Черкаського державного технологічного університету)</w:t>
      </w:r>
    </w:p>
    <w:p w:rsidR="00EB0696" w:rsidRPr="001C7172" w:rsidRDefault="00EB0696" w:rsidP="00EB0696">
      <w:pPr>
        <w:spacing w:before="240" w:after="0" w:line="360" w:lineRule="auto"/>
        <w:jc w:val="center"/>
        <w:rPr>
          <w:b/>
          <w:color w:val="222222"/>
          <w:sz w:val="26"/>
          <w:szCs w:val="26"/>
        </w:rPr>
      </w:pPr>
      <w:r w:rsidRPr="001C7172">
        <w:rPr>
          <w:b/>
          <w:color w:val="222222"/>
          <w:sz w:val="26"/>
          <w:szCs w:val="26"/>
        </w:rPr>
        <w:t>2010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color w:val="222222"/>
          <w:sz w:val="26"/>
          <w:szCs w:val="26"/>
        </w:rPr>
      </w:pPr>
      <w:r w:rsidRPr="001C7172">
        <w:rPr>
          <w:color w:val="222222"/>
          <w:sz w:val="26"/>
          <w:szCs w:val="26"/>
        </w:rPr>
        <w:t xml:space="preserve">Черкаський державний технологічний університет : 59 років / авт. - упор.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color w:val="222222"/>
          <w:sz w:val="26"/>
          <w:szCs w:val="26"/>
        </w:rPr>
      </w:pPr>
      <w:r w:rsidRPr="001C7172">
        <w:rPr>
          <w:color w:val="222222"/>
          <w:sz w:val="26"/>
          <w:szCs w:val="26"/>
        </w:rPr>
        <w:t>В. М. Лазуренко ; шеф-редактор Лега Ю. Г. – Черкаси : Чабаненко Ю., 2010. – 292 с.</w:t>
      </w:r>
    </w:p>
    <w:p w:rsidR="00EB0696" w:rsidRPr="00E965C6" w:rsidRDefault="00C8665A" w:rsidP="00C8665A">
      <w:pPr>
        <w:spacing w:before="240" w:after="0" w:line="360" w:lineRule="auto"/>
        <w:rPr>
          <w:b/>
          <w:color w:val="FF0000"/>
          <w:sz w:val="32"/>
          <w:szCs w:val="3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156845</wp:posOffset>
            </wp:positionV>
            <wp:extent cx="1600200" cy="1390650"/>
            <wp:effectExtent l="19050" t="0" r="0" b="0"/>
            <wp:wrapSquare wrapText="bothSides"/>
            <wp:docPr id="2" name="Рисунок 2" descr="https://encrypted-tbn1.gstatic.com/images?q=tbn:ANd9GcTpP9N5Or6ERqvOoUiSiKcg8GQlluavw5EoSmUAYkgw15Oah_3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1.gstatic.com/images?q=tbn:ANd9GcTpP9N5Or6ERqvOoUiSiKcg8GQlluavw5EoSmUAYkgw15Oah_3U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6EFA">
        <w:rPr>
          <w:b/>
          <w:color w:val="FF0000"/>
          <w:sz w:val="32"/>
          <w:szCs w:val="32"/>
          <w:lang w:val="ru-RU"/>
        </w:rPr>
        <w:t xml:space="preserve">           </w:t>
      </w:r>
      <w:r w:rsidR="00EB0696" w:rsidRPr="00E965C6">
        <w:rPr>
          <w:b/>
          <w:color w:val="FF0000"/>
          <w:sz w:val="32"/>
          <w:szCs w:val="32"/>
        </w:rPr>
        <w:t>Електронний ресурс</w:t>
      </w:r>
    </w:p>
    <w:p w:rsidR="00EB0696" w:rsidRPr="001C7172" w:rsidRDefault="00EB0696" w:rsidP="00EB0696">
      <w:pPr>
        <w:spacing w:before="240" w:line="360" w:lineRule="auto"/>
        <w:jc w:val="center"/>
        <w:rPr>
          <w:b/>
          <w:color w:val="222222"/>
          <w:sz w:val="26"/>
          <w:szCs w:val="26"/>
        </w:rPr>
      </w:pPr>
      <w:r w:rsidRPr="001C7172">
        <w:rPr>
          <w:b/>
          <w:color w:val="222222"/>
          <w:sz w:val="26"/>
          <w:szCs w:val="26"/>
        </w:rPr>
        <w:t>2009</w:t>
      </w:r>
    </w:p>
    <w:p w:rsidR="00EB0696" w:rsidRPr="001C7172" w:rsidRDefault="00EB0696" w:rsidP="00EB0696">
      <w:pPr>
        <w:numPr>
          <w:ilvl w:val="0"/>
          <w:numId w:val="1"/>
        </w:numPr>
        <w:spacing w:line="360" w:lineRule="auto"/>
        <w:ind w:left="567" w:hanging="567"/>
        <w:jc w:val="both"/>
        <w:rPr>
          <w:color w:val="222222"/>
          <w:sz w:val="26"/>
          <w:szCs w:val="26"/>
        </w:rPr>
      </w:pPr>
      <w:r w:rsidRPr="001C7172">
        <w:rPr>
          <w:color w:val="222222"/>
          <w:sz w:val="26"/>
          <w:szCs w:val="26"/>
        </w:rPr>
        <w:lastRenderedPageBreak/>
        <w:t xml:space="preserve">Лега Ю. Г. Моделювання обчислювальних процесів і систем 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[Електронний ресурс] : практикум </w:t>
      </w:r>
      <w:r w:rsidRPr="001C7172">
        <w:rPr>
          <w:color w:val="222222"/>
          <w:sz w:val="26"/>
          <w:szCs w:val="26"/>
        </w:rPr>
        <w:t xml:space="preserve">/ Ю. Г. Лега, А. Д. Кожухівський, О. А. Кожухівська, </w:t>
      </w:r>
    </w:p>
    <w:p w:rsidR="00EB0696" w:rsidRPr="001C7172" w:rsidRDefault="00EB0696" w:rsidP="00EB0696">
      <w:pPr>
        <w:spacing w:line="360" w:lineRule="auto"/>
        <w:ind w:left="567"/>
        <w:jc w:val="both"/>
        <w:rPr>
          <w:color w:val="222222"/>
          <w:sz w:val="26"/>
          <w:szCs w:val="26"/>
        </w:rPr>
      </w:pPr>
      <w:r w:rsidRPr="001C7172">
        <w:rPr>
          <w:color w:val="222222"/>
          <w:sz w:val="26"/>
          <w:szCs w:val="26"/>
        </w:rPr>
        <w:t>Г. Т. Олійник ; Черкас.держ.технол. ун-т. – Черкаси: ЧДТУ, 2009.</w:t>
      </w:r>
    </w:p>
    <w:p w:rsidR="00EB0696" w:rsidRPr="001C7172" w:rsidRDefault="00EB0696" w:rsidP="00EB0696">
      <w:pPr>
        <w:spacing w:line="360" w:lineRule="auto"/>
        <w:jc w:val="center"/>
        <w:rPr>
          <w:b/>
          <w:color w:val="222222"/>
          <w:sz w:val="26"/>
          <w:szCs w:val="26"/>
        </w:rPr>
      </w:pPr>
      <w:r w:rsidRPr="001C7172">
        <w:rPr>
          <w:b/>
          <w:color w:val="222222"/>
          <w:sz w:val="26"/>
          <w:szCs w:val="26"/>
        </w:rPr>
        <w:t>2010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b/>
          <w:color w:val="222222"/>
          <w:sz w:val="26"/>
          <w:szCs w:val="26"/>
        </w:rPr>
      </w:pPr>
      <w:r w:rsidRPr="001C7172">
        <w:rPr>
          <w:sz w:val="26"/>
          <w:szCs w:val="26"/>
        </w:rPr>
        <w:t xml:space="preserve">Вісник Черкаського державного технологічного університету. Серія: технічні науки. 2010. № 1 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[Електронний ресурс] </w:t>
      </w:r>
      <w:r w:rsidRPr="001C7172">
        <w:rPr>
          <w:sz w:val="26"/>
          <w:szCs w:val="26"/>
        </w:rPr>
        <w:t>/ гол. ред. Ю. Г. Лега ; Черкаський державний технологічний університет. – Черкаси : ЧДТУ, 2010.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b/>
          <w:color w:val="222222"/>
          <w:sz w:val="26"/>
          <w:szCs w:val="26"/>
        </w:rPr>
      </w:pPr>
      <w:r w:rsidRPr="001C7172">
        <w:rPr>
          <w:sz w:val="26"/>
          <w:szCs w:val="26"/>
        </w:rPr>
        <w:t xml:space="preserve">Вісник Черкаського державного технологічного університету. Серія: технічні науки. 2010. № 2 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[Електронний ресурс] </w:t>
      </w:r>
      <w:r w:rsidRPr="001C7172">
        <w:rPr>
          <w:sz w:val="26"/>
          <w:szCs w:val="26"/>
        </w:rPr>
        <w:t>/ гол. ред. Ю. Г. Лега ; Черкаський державний технологічний університет. – Черкаси : ЧДТУ, 2010.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b/>
          <w:color w:val="222222"/>
          <w:sz w:val="26"/>
          <w:szCs w:val="26"/>
        </w:rPr>
      </w:pPr>
      <w:r w:rsidRPr="001C7172">
        <w:rPr>
          <w:sz w:val="26"/>
          <w:szCs w:val="26"/>
        </w:rPr>
        <w:t xml:space="preserve">Вісник Черкаського державного технологічного університету. Серія: технічні науки. 2010. № 3 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[Електронний ресурс] </w:t>
      </w:r>
      <w:r w:rsidRPr="001C7172">
        <w:rPr>
          <w:sz w:val="26"/>
          <w:szCs w:val="26"/>
        </w:rPr>
        <w:t>/ гол. ред. Ю. Г. Лега ; Черкаський державний технологічний університет. – Черкаси : ЧДТУ, 2010.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b/>
          <w:color w:val="222222"/>
          <w:sz w:val="26"/>
          <w:szCs w:val="26"/>
        </w:rPr>
      </w:pPr>
      <w:r w:rsidRPr="001C7172">
        <w:rPr>
          <w:sz w:val="26"/>
          <w:szCs w:val="26"/>
        </w:rPr>
        <w:t xml:space="preserve">Вісник Черкаського державного технологічного університету. Серія: технічні науки. 2010. № 4 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[Електронний ресурс] </w:t>
      </w:r>
      <w:r w:rsidRPr="001C7172">
        <w:rPr>
          <w:sz w:val="26"/>
          <w:szCs w:val="26"/>
        </w:rPr>
        <w:t>/ гол. ред. Ю. Г. Лега ; Черкаський державний технологічний університет. – Черкаси : ЧДТУ, 2010.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rFonts w:eastAsia="Times New Roman"/>
          <w:b/>
          <w:color w:val="222222"/>
          <w:sz w:val="26"/>
          <w:szCs w:val="26"/>
          <w:lang w:eastAsia="ru-RU"/>
        </w:rPr>
      </w:pP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Заболотний С. В. Цифрове оброблення сигналів [Електронний ресурс] : посібник для студентів напряму підготовки 6.050901 "Радіотехніка" усіх форм навчання / С. В.Заболотній ; за ред. проф. Ю. Г. Леги ; М-во освіти і науки України, Черкас. держ. технол. ун-т. – Черкаси : ЧДТУ, 2010. 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rFonts w:eastAsia="Times New Roman"/>
          <w:b/>
          <w:color w:val="222222"/>
          <w:sz w:val="26"/>
          <w:szCs w:val="26"/>
          <w:lang w:eastAsia="ru-RU"/>
        </w:rPr>
      </w:pPr>
      <w:r w:rsidRPr="001C7172">
        <w:rPr>
          <w:color w:val="000000"/>
          <w:sz w:val="26"/>
          <w:szCs w:val="26"/>
        </w:rPr>
        <w:t>Методичні вказівки та завдання до виконання лабораторних робіт з дисципліни «Чисельні методи» для студ. усіх спеціальностей. Частина1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 [Електронний ресурс] </w:t>
      </w:r>
      <w:r w:rsidRPr="001C7172">
        <w:rPr>
          <w:color w:val="000000"/>
          <w:sz w:val="26"/>
          <w:szCs w:val="26"/>
        </w:rPr>
        <w:t>/ уклад Ю. Г. Лега, В. М. Середенко, О. М. Коноваленко. – Черкаси : ЧДТУ, 2010.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b/>
          <w:color w:val="222222"/>
          <w:sz w:val="26"/>
          <w:szCs w:val="26"/>
        </w:rPr>
      </w:pP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Палагін В. В. Основи телебачення [Електронний ресурс] : посібник для студентів напряму підготовки 6.050901 "Радіотехніка" усіх форм навчання </w:t>
      </w:r>
      <w:r w:rsidRPr="001C7172">
        <w:rPr>
          <w:color w:val="222222"/>
          <w:sz w:val="26"/>
          <w:szCs w:val="26"/>
        </w:rPr>
        <w:t>/</w:t>
      </w:r>
      <w:r w:rsidRPr="001C7172">
        <w:rPr>
          <w:b/>
          <w:color w:val="222222"/>
          <w:sz w:val="26"/>
          <w:szCs w:val="26"/>
        </w:rPr>
        <w:t xml:space="preserve">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rFonts w:eastAsia="Times New Roman"/>
          <w:color w:val="222222"/>
          <w:sz w:val="26"/>
          <w:szCs w:val="26"/>
          <w:lang w:eastAsia="ru-RU"/>
        </w:rPr>
      </w:pPr>
      <w:r w:rsidRPr="001C7172">
        <w:rPr>
          <w:color w:val="222222"/>
          <w:sz w:val="26"/>
          <w:szCs w:val="26"/>
        </w:rPr>
        <w:t>В. В. Палагін, А. В. Гончаров ; за ред. Ю. Г. Леги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 ; М-во освіти і науки України, Черкас. держ. технол. ун-т. – Черкаси : ЧДТУ, 2010.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b/>
          <w:color w:val="222222"/>
          <w:sz w:val="26"/>
          <w:szCs w:val="26"/>
        </w:rPr>
      </w:pPr>
      <w:r w:rsidRPr="001C7172">
        <w:rPr>
          <w:sz w:val="26"/>
          <w:szCs w:val="26"/>
        </w:rPr>
        <w:t xml:space="preserve">Тези днів студентської науки ЧДТУ 2009-2010рр. 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>[Електронний ресурс] / голова орг. комітету Ю. Г. Лега ; Черкаський держ.технол. ун-т. – Черкаси : ЧДТУ, 2010.</w:t>
      </w:r>
    </w:p>
    <w:p w:rsidR="00EB0696" w:rsidRPr="001C7172" w:rsidRDefault="00EB0696" w:rsidP="00EB0696">
      <w:pPr>
        <w:spacing w:before="240" w:after="0" w:line="360" w:lineRule="auto"/>
        <w:jc w:val="center"/>
        <w:rPr>
          <w:b/>
          <w:sz w:val="26"/>
          <w:szCs w:val="26"/>
        </w:rPr>
      </w:pPr>
      <w:r w:rsidRPr="001C7172">
        <w:rPr>
          <w:b/>
          <w:sz w:val="26"/>
          <w:szCs w:val="26"/>
        </w:rPr>
        <w:lastRenderedPageBreak/>
        <w:t>2011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b/>
          <w:color w:val="222222"/>
          <w:sz w:val="26"/>
          <w:szCs w:val="26"/>
        </w:rPr>
      </w:pPr>
      <w:r w:rsidRPr="001C7172">
        <w:rPr>
          <w:sz w:val="26"/>
          <w:szCs w:val="26"/>
        </w:rPr>
        <w:t xml:space="preserve">Вісник Черкаського державного технологічного університету. Серія: технічні науки. 2011. № 1 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[Електронний ресурс] </w:t>
      </w:r>
      <w:r w:rsidRPr="001C7172">
        <w:rPr>
          <w:sz w:val="26"/>
          <w:szCs w:val="26"/>
        </w:rPr>
        <w:t>/ гол. ред. Ю. Г. Лега ; Черкаський державний технологічний університет. – Черкаси : ЧДТУ, 2011.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b/>
          <w:color w:val="222222"/>
          <w:sz w:val="26"/>
          <w:szCs w:val="26"/>
        </w:rPr>
      </w:pPr>
      <w:r w:rsidRPr="001C7172">
        <w:rPr>
          <w:sz w:val="26"/>
          <w:szCs w:val="26"/>
        </w:rPr>
        <w:t xml:space="preserve">Вісник Черкаського державного технологічного університету. Серія: технічні науки. 2011. № 2 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[Електронний ресурс] </w:t>
      </w:r>
      <w:r w:rsidRPr="001C7172">
        <w:rPr>
          <w:sz w:val="26"/>
          <w:szCs w:val="26"/>
        </w:rPr>
        <w:t>/гол. ред. Ю. Г. Лега ; Черкаський  державний технологічний університет. – Черкаси : ЧДТУ, 2011.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b/>
          <w:color w:val="222222"/>
          <w:sz w:val="26"/>
          <w:szCs w:val="26"/>
        </w:rPr>
      </w:pPr>
      <w:r w:rsidRPr="001C7172">
        <w:rPr>
          <w:sz w:val="26"/>
          <w:szCs w:val="26"/>
        </w:rPr>
        <w:t xml:space="preserve">Вісник Черкаського державного технологічного університету. Серія: технічні науки. 2011. № 3 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[Електронний ресурс] </w:t>
      </w:r>
      <w:r w:rsidRPr="001C7172">
        <w:rPr>
          <w:sz w:val="26"/>
          <w:szCs w:val="26"/>
        </w:rPr>
        <w:t>/гол. ред. Ю. Г. Лега ; Черкаський державний технологічний університет. – Черкаси : ЧДТУ, 2011.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b/>
          <w:color w:val="222222"/>
          <w:sz w:val="26"/>
          <w:szCs w:val="26"/>
        </w:rPr>
      </w:pPr>
      <w:r w:rsidRPr="001C7172">
        <w:rPr>
          <w:sz w:val="26"/>
          <w:szCs w:val="26"/>
        </w:rPr>
        <w:t xml:space="preserve">Вісник Черкаського державного технологічного університету. Серія: технічні науки. 2011. № 4 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[Електронний ресурс] </w:t>
      </w:r>
      <w:r w:rsidRPr="001C7172">
        <w:rPr>
          <w:sz w:val="26"/>
          <w:szCs w:val="26"/>
        </w:rPr>
        <w:t>/ гол. ред. Ю. Г. Лега ; Черкаський  державний технологічний  університет. – Черкаси : ЧДТУ, 2011.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b/>
          <w:color w:val="222222"/>
          <w:sz w:val="26"/>
          <w:szCs w:val="26"/>
        </w:rPr>
      </w:pPr>
      <w:r w:rsidRPr="001C7172">
        <w:rPr>
          <w:sz w:val="26"/>
          <w:szCs w:val="26"/>
        </w:rPr>
        <w:t>Збірник наукових праць Черкаського державного технологічного університету. Серія: економічні науки. Випуск 26 [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Електронний ресурс] </w:t>
      </w:r>
      <w:r w:rsidRPr="001C7172">
        <w:rPr>
          <w:sz w:val="26"/>
          <w:szCs w:val="26"/>
        </w:rPr>
        <w:t>/ гол. ред. Ю. Г. Лега ; Черкас. держ. технол. ун-т. – Черкаси : ЧДТУ, 2011.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b/>
          <w:color w:val="222222"/>
          <w:sz w:val="26"/>
          <w:szCs w:val="26"/>
        </w:rPr>
      </w:pPr>
      <w:r w:rsidRPr="001C7172">
        <w:rPr>
          <w:sz w:val="26"/>
          <w:szCs w:val="26"/>
        </w:rPr>
        <w:t>Збірник наукових праць Черкаського державного технологічного університету. Серія: економічні науки. Випуск 27 [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Електронний ресурс] </w:t>
      </w:r>
      <w:r w:rsidRPr="001C7172">
        <w:rPr>
          <w:sz w:val="26"/>
          <w:szCs w:val="26"/>
        </w:rPr>
        <w:t>/ гол. ред. Ю. Г. Лега ; Черкас. держ. технол. ун-т.. – Черкаси : ЧДТУ, 2011.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b/>
          <w:color w:val="222222"/>
          <w:sz w:val="26"/>
          <w:szCs w:val="26"/>
        </w:rPr>
      </w:pPr>
      <w:r w:rsidRPr="001C7172">
        <w:rPr>
          <w:sz w:val="26"/>
          <w:szCs w:val="26"/>
        </w:rPr>
        <w:t>Збірник наукових праць Черкаського державного технологічного університету. Серія: економічні науки. Випуск 28 [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Електронний ресурс] </w:t>
      </w:r>
      <w:r w:rsidRPr="001C7172">
        <w:rPr>
          <w:sz w:val="26"/>
          <w:szCs w:val="26"/>
        </w:rPr>
        <w:t>/ гол. ред. Ю. Г. Лега ; Черкас. держ. технол. ун-т. – Черкаси : ЧДТУ, 2011.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b/>
          <w:color w:val="222222"/>
          <w:sz w:val="26"/>
          <w:szCs w:val="26"/>
        </w:rPr>
      </w:pPr>
      <w:r w:rsidRPr="001C7172">
        <w:rPr>
          <w:sz w:val="26"/>
          <w:szCs w:val="26"/>
        </w:rPr>
        <w:t xml:space="preserve">Збірник наукових праць Черкаського державного технологічного університету. Серія: економічні науки. Випуск 29 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>[Електронний ресурс] :</w:t>
      </w:r>
      <w:r w:rsidRPr="001C7172">
        <w:rPr>
          <w:sz w:val="26"/>
          <w:szCs w:val="26"/>
        </w:rPr>
        <w:t xml:space="preserve"> у 3-х частинах / гол. ред. Ю. Г. Лега ; Черкас. держ. технол. ун-т. – Черкаси : ЧДТУ, 2011.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b/>
          <w:color w:val="222222"/>
          <w:sz w:val="26"/>
          <w:szCs w:val="26"/>
        </w:rPr>
      </w:pPr>
      <w:r w:rsidRPr="001C7172">
        <w:rPr>
          <w:rFonts w:eastAsia="Times New Roman"/>
          <w:color w:val="222222"/>
          <w:sz w:val="26"/>
          <w:szCs w:val="26"/>
          <w:lang w:eastAsia="ru-RU"/>
        </w:rPr>
        <w:t>Лега Ю. Г. Дослідження операцій: практикум з прикладної математики та математичного програмування</w:t>
      </w:r>
      <w:r w:rsidRPr="001C7172">
        <w:rPr>
          <w:rFonts w:eastAsia="Times New Roman"/>
          <w:b/>
          <w:color w:val="222222"/>
          <w:sz w:val="26"/>
          <w:szCs w:val="26"/>
          <w:lang w:eastAsia="ru-RU"/>
        </w:rPr>
        <w:t xml:space="preserve"> </w:t>
      </w:r>
      <w:r w:rsidRPr="001C7172">
        <w:rPr>
          <w:color w:val="222222"/>
          <w:sz w:val="26"/>
          <w:szCs w:val="26"/>
        </w:rPr>
        <w:t xml:space="preserve">[ Електронний ресурс] : навч. посіб. /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color w:val="222222"/>
          <w:sz w:val="26"/>
          <w:szCs w:val="26"/>
        </w:rPr>
      </w:pPr>
      <w:r w:rsidRPr="001C7172">
        <w:rPr>
          <w:color w:val="222222"/>
          <w:sz w:val="26"/>
          <w:szCs w:val="26"/>
        </w:rPr>
        <w:t>Ю. Г. Лега, Є. Д. Пічугін, С. А. Положаєнко, О. А. Палагіна ;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 М-во освіти і науки України, Черкас. держ. технол. ун-т. – </w:t>
      </w:r>
      <w:r w:rsidRPr="001C7172">
        <w:rPr>
          <w:color w:val="222222"/>
          <w:sz w:val="26"/>
          <w:szCs w:val="26"/>
        </w:rPr>
        <w:t>Черкаси : ЧДТУ, 2011.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color w:val="222222"/>
          <w:sz w:val="26"/>
          <w:szCs w:val="26"/>
        </w:rPr>
      </w:pPr>
      <w:r w:rsidRPr="001C7172">
        <w:rPr>
          <w:rFonts w:eastAsia="Times New Roman"/>
          <w:color w:val="222222"/>
          <w:sz w:val="26"/>
          <w:szCs w:val="26"/>
          <w:lang w:eastAsia="ru-RU"/>
        </w:rPr>
        <w:t>Лега Ю. Г. Прикладні методи комп’ютерного моделювання в середовищі Mathmatica</w:t>
      </w:r>
      <w:r w:rsidRPr="001C7172">
        <w:rPr>
          <w:color w:val="222222"/>
          <w:sz w:val="26"/>
          <w:szCs w:val="26"/>
        </w:rPr>
        <w:t xml:space="preserve"> [ Електронний ресурс] : навч. посіб. / Ю. Г. Лега, В. В. Мельник,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color w:val="222222"/>
          <w:sz w:val="26"/>
          <w:szCs w:val="26"/>
        </w:rPr>
      </w:pPr>
      <w:r w:rsidRPr="001C7172">
        <w:rPr>
          <w:color w:val="222222"/>
          <w:sz w:val="26"/>
          <w:szCs w:val="26"/>
        </w:rPr>
        <w:lastRenderedPageBreak/>
        <w:t>О. М. Папуша. – Черкаси : ЧДТУ, 2011.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b/>
          <w:color w:val="222222"/>
          <w:sz w:val="26"/>
          <w:szCs w:val="26"/>
        </w:rPr>
      </w:pPr>
      <w:r w:rsidRPr="001C7172">
        <w:rPr>
          <w:color w:val="000000"/>
          <w:sz w:val="26"/>
          <w:szCs w:val="26"/>
        </w:rPr>
        <w:t xml:space="preserve">Методичні вказівки до виконання випускних магістерських робіт для студентів спеціальності «Радіотехніка» усіх форм навчання 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[Електронний ресурс] </w:t>
      </w:r>
      <w:r w:rsidRPr="001C7172">
        <w:rPr>
          <w:color w:val="000000"/>
          <w:sz w:val="26"/>
          <w:szCs w:val="26"/>
        </w:rPr>
        <w:t>/ уклад. Ю. Г. Лега, С. В. Заболотний, О. С. Гавриш. – Черкаси : ЧДТУ, 2011.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b/>
          <w:color w:val="222222"/>
          <w:sz w:val="26"/>
          <w:szCs w:val="26"/>
        </w:rPr>
      </w:pPr>
      <w:r w:rsidRPr="001C7172">
        <w:rPr>
          <w:sz w:val="26"/>
          <w:szCs w:val="26"/>
        </w:rPr>
        <w:t xml:space="preserve">Облік, контроль і аналіз в управлінні підприємницькою діяльністю 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[Електронний ресурс] </w:t>
      </w:r>
      <w:r w:rsidRPr="001C7172">
        <w:rPr>
          <w:sz w:val="26"/>
          <w:szCs w:val="26"/>
        </w:rPr>
        <w:t>: матеріали IX міжнародної науково-практичної конференції, 18-20 травня 2011р., м. Черкаси : у 3-х томах / редкол.: Ю. Г. Лега [та ін.] ; М-во освіти і науки України, Черкас. держ. технол. ун-т. – Черкаси : ЧДТУ, 2011.</w:t>
      </w:r>
    </w:p>
    <w:p w:rsidR="00EB0696" w:rsidRPr="001C7172" w:rsidRDefault="00EB0696" w:rsidP="00EB0696">
      <w:pPr>
        <w:spacing w:before="240" w:after="0" w:line="360" w:lineRule="auto"/>
        <w:jc w:val="center"/>
        <w:rPr>
          <w:b/>
          <w:color w:val="222222"/>
          <w:sz w:val="26"/>
          <w:szCs w:val="26"/>
        </w:rPr>
      </w:pPr>
      <w:r w:rsidRPr="001C7172">
        <w:rPr>
          <w:b/>
          <w:color w:val="222222"/>
          <w:sz w:val="26"/>
          <w:szCs w:val="26"/>
        </w:rPr>
        <w:t>2012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b/>
          <w:color w:val="222222"/>
          <w:sz w:val="26"/>
          <w:szCs w:val="26"/>
        </w:rPr>
      </w:pPr>
      <w:r w:rsidRPr="001C7172">
        <w:rPr>
          <w:sz w:val="26"/>
          <w:szCs w:val="26"/>
        </w:rPr>
        <w:t xml:space="preserve">Вісник Черкаського державного технологічного університету. Серія: технічні науки. 2012. № 1 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[Електронний ресурс] </w:t>
      </w:r>
      <w:r w:rsidRPr="001C7172">
        <w:rPr>
          <w:sz w:val="26"/>
          <w:szCs w:val="26"/>
        </w:rPr>
        <w:t>/ гол. ред. Ю. Г. Лега ; Черкаський державний технологічний університет. – Черкаси : ЧДТУ, 2011.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b/>
          <w:color w:val="222222"/>
          <w:sz w:val="26"/>
          <w:szCs w:val="26"/>
        </w:rPr>
      </w:pPr>
      <w:r w:rsidRPr="001C7172">
        <w:rPr>
          <w:sz w:val="26"/>
          <w:szCs w:val="26"/>
        </w:rPr>
        <w:t xml:space="preserve">Вісник Черкаського державного технологічного університету. Серія: технічні науки. 2012. № 2 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[Електронний ресурс] </w:t>
      </w:r>
      <w:r w:rsidRPr="001C7172">
        <w:rPr>
          <w:sz w:val="26"/>
          <w:szCs w:val="26"/>
        </w:rPr>
        <w:t>/ гол. ред. Ю. Г. Лега ; Черкаський державний технологічний університет. – Черкаси : ЧДТУ, 2011.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b/>
          <w:color w:val="222222"/>
          <w:sz w:val="26"/>
          <w:szCs w:val="26"/>
        </w:rPr>
      </w:pPr>
      <w:r w:rsidRPr="001C7172">
        <w:rPr>
          <w:sz w:val="26"/>
          <w:szCs w:val="26"/>
        </w:rPr>
        <w:t xml:space="preserve">Вісник Черкаського державного технологічного університету. Серія: технічні науки. 2012. № 3 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[Електронний ресурс] </w:t>
      </w:r>
      <w:r w:rsidRPr="001C7172">
        <w:rPr>
          <w:sz w:val="26"/>
          <w:szCs w:val="26"/>
        </w:rPr>
        <w:t>/ гол. ред. Ю. Г. Лега ; Черкаський державний технологічний університет. – Черкаси : ЧДТУ, 2012.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b/>
          <w:color w:val="222222"/>
          <w:sz w:val="26"/>
          <w:szCs w:val="26"/>
        </w:rPr>
      </w:pPr>
      <w:r w:rsidRPr="001C7172">
        <w:rPr>
          <w:sz w:val="26"/>
          <w:szCs w:val="26"/>
        </w:rPr>
        <w:t xml:space="preserve">Вісник Черкаського державного технологічного університету. Серія: технічні науки. 2012. № 4 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[Електронний ресурс] </w:t>
      </w:r>
      <w:r w:rsidRPr="001C7172">
        <w:rPr>
          <w:sz w:val="26"/>
          <w:szCs w:val="26"/>
        </w:rPr>
        <w:t>/ гол. ред. Ю. Г. Лега ; Черкаський державний технологічний університет. – Черкаси : ЧДТУ, 2012.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color w:val="222222"/>
          <w:sz w:val="26"/>
          <w:szCs w:val="26"/>
        </w:rPr>
      </w:pPr>
      <w:r w:rsidRPr="001C7172">
        <w:rPr>
          <w:sz w:val="26"/>
          <w:szCs w:val="26"/>
        </w:rPr>
        <w:t xml:space="preserve">Інформаційні технології в освіті, науці і техніці (ІТОНТ – 2012): міжнародна науково-практична конференція (2012; Черкаси) 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[Електронний ресурс] : </w:t>
      </w:r>
      <w:r w:rsidRPr="001C7172">
        <w:rPr>
          <w:sz w:val="26"/>
          <w:szCs w:val="26"/>
        </w:rPr>
        <w:t>тези доповідей, 25-27 квітня 2012р., м. Черкаси : у 2-х томах / редкол. : Ю. Г. Лега [та ін.]. – Черкаси : ЧДТУ, 2012.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color w:val="222222"/>
          <w:sz w:val="26"/>
          <w:szCs w:val="26"/>
        </w:rPr>
      </w:pPr>
      <w:r w:rsidRPr="001C7172">
        <w:rPr>
          <w:sz w:val="26"/>
          <w:szCs w:val="26"/>
        </w:rPr>
        <w:t xml:space="preserve">Облік, контроль і аналіз в управлінні підприємницькою діяльністю 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[Електронний ресурс] </w:t>
      </w:r>
      <w:r w:rsidRPr="001C7172">
        <w:rPr>
          <w:sz w:val="26"/>
          <w:szCs w:val="26"/>
        </w:rPr>
        <w:t>: матеріали IX міжнародної науково-практичної конференції, 18-19 квітня 2012р., м. Черкаси : у 3-х томах / редкол.: Ю. Г. Лега [та ін.] ; М-во освіти і науки України, Черкас. держ. технол. ун-т. – Черкаси : ЧДТУ, 2012.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color w:val="222222"/>
          <w:sz w:val="26"/>
          <w:szCs w:val="26"/>
        </w:rPr>
      </w:pPr>
      <w:r w:rsidRPr="001C7172">
        <w:rPr>
          <w:rFonts w:eastAsia="Times New Roman"/>
          <w:color w:val="222222"/>
          <w:sz w:val="26"/>
          <w:szCs w:val="26"/>
          <w:lang w:eastAsia="ru-RU"/>
        </w:rPr>
        <w:lastRenderedPageBreak/>
        <w:t>Петкова Л. О. Основи міжнародної економічної діяльності України [Електронний ресурс</w:t>
      </w:r>
      <w:r w:rsidRPr="001C7172">
        <w:rPr>
          <w:rFonts w:eastAsia="Times New Roman"/>
          <w:b/>
          <w:color w:val="222222"/>
          <w:sz w:val="26"/>
          <w:szCs w:val="26"/>
          <w:lang w:eastAsia="ru-RU"/>
        </w:rPr>
        <w:t xml:space="preserve">] 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: навч. посіб. </w:t>
      </w:r>
      <w:r w:rsidRPr="001C7172">
        <w:rPr>
          <w:color w:val="000000"/>
          <w:sz w:val="26"/>
          <w:szCs w:val="26"/>
        </w:rPr>
        <w:t xml:space="preserve">/ Л. О. Петкова, Л. О. Кібальник,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rFonts w:eastAsia="Times New Roman"/>
          <w:color w:val="222222"/>
          <w:sz w:val="26"/>
          <w:szCs w:val="26"/>
          <w:lang w:eastAsia="ru-RU"/>
        </w:rPr>
      </w:pPr>
      <w:r w:rsidRPr="001C7172">
        <w:rPr>
          <w:color w:val="000000"/>
          <w:sz w:val="26"/>
          <w:szCs w:val="26"/>
        </w:rPr>
        <w:t xml:space="preserve">Л. М. Задувайло ; за ред. д.т.н., проф. Ю. Г. Леги. 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>– Черкаси : ЧДТУ, 2012.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color w:val="222222"/>
          <w:sz w:val="26"/>
          <w:szCs w:val="26"/>
        </w:rPr>
      </w:pP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Саух В. М. Технологія відкритих інформаційних систем: освітні ресурси мережевого доступу [Електронний ресурс] : навчальний посібник </w:t>
      </w:r>
      <w:r w:rsidRPr="001C7172">
        <w:rPr>
          <w:color w:val="222222"/>
          <w:sz w:val="26"/>
          <w:szCs w:val="26"/>
        </w:rPr>
        <w:t>/ В. М. Саух ; за ред. Ю. Г. Леги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 ; Черкас. держ. технол. ун-т. – Черкаси : ЧДТУ, 2012.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color w:val="222222"/>
          <w:sz w:val="26"/>
          <w:szCs w:val="26"/>
        </w:rPr>
      </w:pPr>
      <w:r w:rsidRPr="001C7172">
        <w:rPr>
          <w:rFonts w:eastAsia="Times New Roman"/>
          <w:color w:val="222222"/>
          <w:sz w:val="26"/>
          <w:szCs w:val="26"/>
          <w:lang w:eastAsia="ru-RU"/>
        </w:rPr>
        <w:t>Саух В. М. Технологія проектування розподіленної електро</w:t>
      </w:r>
      <w:r>
        <w:rPr>
          <w:rFonts w:eastAsia="Times New Roman"/>
          <w:color w:val="222222"/>
          <w:sz w:val="26"/>
          <w:szCs w:val="26"/>
          <w:lang w:eastAsia="ru-RU"/>
        </w:rPr>
        <w:t>нної біб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ліотеки ВНЗ [Електронний ресурс] : навчальний посібник </w:t>
      </w:r>
      <w:r w:rsidRPr="001C7172">
        <w:rPr>
          <w:color w:val="222222"/>
          <w:sz w:val="26"/>
          <w:szCs w:val="26"/>
        </w:rPr>
        <w:t>/ В. М. Саух, Л. А. Шувалова ; за ред. Ю. Г. Леги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 ; Черкас. держ. технол. ун-т. – Черкаси : ЧДТУ, 2012.</w:t>
      </w:r>
    </w:p>
    <w:p w:rsidR="00EB0696" w:rsidRPr="001C7172" w:rsidRDefault="00EB0696" w:rsidP="00EB0696">
      <w:pPr>
        <w:spacing w:before="240" w:after="0" w:line="360" w:lineRule="auto"/>
        <w:jc w:val="center"/>
        <w:rPr>
          <w:b/>
          <w:color w:val="222222"/>
          <w:sz w:val="26"/>
          <w:szCs w:val="26"/>
        </w:rPr>
      </w:pPr>
      <w:r w:rsidRPr="001C7172">
        <w:rPr>
          <w:b/>
          <w:color w:val="222222"/>
          <w:sz w:val="26"/>
          <w:szCs w:val="26"/>
        </w:rPr>
        <w:t>2013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b/>
          <w:color w:val="222222"/>
          <w:sz w:val="26"/>
          <w:szCs w:val="26"/>
        </w:rPr>
      </w:pPr>
      <w:r w:rsidRPr="001C7172">
        <w:rPr>
          <w:sz w:val="26"/>
          <w:szCs w:val="26"/>
        </w:rPr>
        <w:t xml:space="preserve">Вісник Черкаського державного технологічного університету. Серія: технічні науки. 2013. № 2 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[Електронний ресурс] </w:t>
      </w:r>
      <w:r w:rsidRPr="001C7172">
        <w:rPr>
          <w:sz w:val="26"/>
          <w:szCs w:val="26"/>
        </w:rPr>
        <w:t>/ гол. ред. Ю. Г. Лега ; Черкаський державний технологічний університет. – Черкаси : ЧДТУ, 2013.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b/>
          <w:color w:val="222222"/>
          <w:sz w:val="26"/>
          <w:szCs w:val="26"/>
        </w:rPr>
      </w:pPr>
      <w:r w:rsidRPr="001C7172">
        <w:rPr>
          <w:color w:val="222222"/>
          <w:sz w:val="26"/>
          <w:szCs w:val="26"/>
        </w:rPr>
        <w:t xml:space="preserve">Лега Ю.Г. Управління якістю в проектах 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[Електронний ресурс] </w:t>
      </w:r>
      <w:r w:rsidRPr="001C7172">
        <w:rPr>
          <w:color w:val="222222"/>
          <w:sz w:val="26"/>
          <w:szCs w:val="26"/>
        </w:rPr>
        <w:t>: навчальний посібник / Ю. Г. Лега, О. М.Донець, С. Ю. Куницька ; М-во освіти і науки України, Черкас.держ.технол. ун-т. – Черкаси : ЧДТУ, 2013.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b/>
          <w:color w:val="222222"/>
          <w:sz w:val="26"/>
          <w:szCs w:val="26"/>
        </w:rPr>
      </w:pPr>
      <w:r w:rsidRPr="001C7172">
        <w:rPr>
          <w:sz w:val="26"/>
          <w:szCs w:val="26"/>
        </w:rPr>
        <w:t xml:space="preserve">Тези днів студентської науки ЧДТУ 2012 – 2013рр. 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>[Електронний ресурс] / голова орг. комітету Ю. Г. Лега ; Черкаський держ. технол. ун-т. – Черкаси : ЧДТУ, 2013.</w:t>
      </w:r>
    </w:p>
    <w:p w:rsidR="00EB0696" w:rsidRPr="00E965C6" w:rsidRDefault="00A456CB" w:rsidP="00A456CB">
      <w:pPr>
        <w:spacing w:after="0" w:line="360" w:lineRule="auto"/>
        <w:jc w:val="center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-1270</wp:posOffset>
            </wp:positionV>
            <wp:extent cx="1790700" cy="1724025"/>
            <wp:effectExtent l="19050" t="0" r="0" b="0"/>
            <wp:wrapSquare wrapText="bothSides"/>
            <wp:docPr id="5" name="Рисунок 5" descr="https://encrypted-tbn3.gstatic.com/images?q=tbn:ANd9GcTWgTSLBsUn0P-xyBzupxJE44fR0uEWPYPpuPeBFN8Psr4BVIXd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3.gstatic.com/images?q=tbn:ANd9GcTWgTSLBsUn0P-xyBzupxJE44fR0uEWPYPpuPeBFN8Psr4BVIXdHw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0696" w:rsidRPr="00E965C6">
        <w:rPr>
          <w:b/>
          <w:color w:val="FF0000"/>
          <w:sz w:val="32"/>
          <w:szCs w:val="32"/>
        </w:rPr>
        <w:t>Статті</w:t>
      </w:r>
    </w:p>
    <w:p w:rsidR="00EB0696" w:rsidRPr="001C7172" w:rsidRDefault="00EB0696" w:rsidP="00A456CB">
      <w:pPr>
        <w:tabs>
          <w:tab w:val="left" w:pos="405"/>
        </w:tabs>
        <w:spacing w:before="240" w:after="0"/>
        <w:jc w:val="center"/>
        <w:rPr>
          <w:b/>
          <w:sz w:val="26"/>
          <w:szCs w:val="26"/>
        </w:rPr>
      </w:pPr>
      <w:r w:rsidRPr="001C7172">
        <w:rPr>
          <w:b/>
          <w:sz w:val="26"/>
          <w:szCs w:val="26"/>
        </w:rPr>
        <w:t>2009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Лега Ю. Г. Дослідження завадостійкості М-позиційного автокореляційного приймача шумових сигналів в каналі з адитивним білим гауссовим шумом // Вісник Національного університету «Львівська політехніка». Радіоелектроніка та телекомунікації – Львів, 2009. – №645. – С. 167 – 176.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Лега Ю. Г. Обнаружители радиосигналов на фоне ассиметричных негауссовых помех, оптимально по моментному критерию типа Неймана-Пирсона /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lastRenderedPageBreak/>
        <w:t xml:space="preserve">Ю. Г.Лега, В. В. Палагин, С. А. Лелеко // Вісник ЧДТУ. Серія: технічні науки / гол. ред. Ю. Г. Лега. Серія: технічні науки. – Черкаси : ЧДТУ, 2009. – № 3.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С. 76 – 82.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Лега Ю. Г. Патріотичне виховання молоді: стан і проблеми </w:t>
      </w:r>
      <w:r w:rsidRPr="001C7172">
        <w:rPr>
          <w:color w:val="000000"/>
          <w:sz w:val="26"/>
          <w:szCs w:val="26"/>
        </w:rPr>
        <w:t>/ Ю. Г. Лега</w:t>
      </w:r>
      <w:r w:rsidRPr="001C7172">
        <w:rPr>
          <w:sz w:val="26"/>
          <w:szCs w:val="26"/>
        </w:rPr>
        <w:t xml:space="preserve"> // Гуманітарний вісник. Число 13. Серія: педагогічні науки. Вип1. – Черкаси : ЧДТУ, 2019. – С.131.</w:t>
      </w:r>
    </w:p>
    <w:p w:rsidR="00EB0696" w:rsidRPr="001C7172" w:rsidRDefault="00EB0696" w:rsidP="00EB0696">
      <w:pPr>
        <w:tabs>
          <w:tab w:val="left" w:pos="405"/>
        </w:tabs>
        <w:spacing w:after="0"/>
        <w:jc w:val="center"/>
        <w:rPr>
          <w:b/>
          <w:sz w:val="26"/>
          <w:szCs w:val="26"/>
        </w:rPr>
      </w:pPr>
      <w:r w:rsidRPr="001C7172">
        <w:rPr>
          <w:b/>
          <w:sz w:val="26"/>
          <w:szCs w:val="26"/>
        </w:rPr>
        <w:t>2010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b/>
          <w:sz w:val="26"/>
          <w:szCs w:val="26"/>
        </w:rPr>
      </w:pPr>
      <w:r w:rsidRPr="001C7172">
        <w:rPr>
          <w:sz w:val="26"/>
          <w:szCs w:val="26"/>
        </w:rPr>
        <w:t xml:space="preserve">Лега Ю. Г. Експертні процедури та методи прийняття рішень в інвестиційних проектах / Ю. Г. Лега., Т. О. Прокопенко, О. Б. Данченко // Вісник ЧДТУ. Серія: технічні науки ; гол. ред. Ю. Г. Лега. – Черкаси : ЧДТУ, 2010. – № 2.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b/>
          <w:sz w:val="26"/>
          <w:szCs w:val="26"/>
        </w:rPr>
      </w:pPr>
      <w:r w:rsidRPr="001C7172">
        <w:rPr>
          <w:sz w:val="26"/>
          <w:szCs w:val="26"/>
        </w:rPr>
        <w:t>С. 69-74.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Лега Ю. Г. Концепція програми розвитку галузі цукрової промисловості України / Ю. Г. Лега., Т. О. Прокопенко, О. Б. Данченко // Вісник ЧДТУ. Серія: Технічні науки / гол. ред. Ю. Г. Лега. – Черкаси : ЧДТУ, 2010. – № 4. – С. 25-32.</w:t>
      </w:r>
    </w:p>
    <w:p w:rsidR="00EB0696" w:rsidRPr="001C7172" w:rsidRDefault="00EB0696" w:rsidP="00EB0696">
      <w:pPr>
        <w:pStyle w:val="5"/>
        <w:keepNext w:val="0"/>
        <w:widowControl w:val="0"/>
        <w:numPr>
          <w:ilvl w:val="0"/>
          <w:numId w:val="1"/>
        </w:numPr>
        <w:tabs>
          <w:tab w:val="clear" w:pos="1276"/>
          <w:tab w:val="clear" w:pos="8080"/>
        </w:tabs>
        <w:ind w:left="567" w:hanging="567"/>
        <w:jc w:val="both"/>
        <w:rPr>
          <w:b w:val="0"/>
          <w:sz w:val="26"/>
          <w:szCs w:val="26"/>
          <w:lang w:val="uk-UA"/>
        </w:rPr>
      </w:pPr>
      <w:r w:rsidRPr="001C7172">
        <w:rPr>
          <w:b w:val="0"/>
          <w:sz w:val="26"/>
          <w:szCs w:val="26"/>
          <w:lang w:val="uk-UA"/>
        </w:rPr>
        <w:t xml:space="preserve">Лега Ю. Г. Оцінка параметра постійного сигналу при усіченому оцінюванні дисперсії ексцесної завади другого типу / Ю. Г. Лега, А. В. Гончаров, </w:t>
      </w:r>
    </w:p>
    <w:p w:rsidR="00EB0696" w:rsidRPr="001C7172" w:rsidRDefault="00EB0696" w:rsidP="00EB0696">
      <w:pPr>
        <w:pStyle w:val="5"/>
        <w:keepNext w:val="0"/>
        <w:widowControl w:val="0"/>
        <w:tabs>
          <w:tab w:val="clear" w:pos="1276"/>
          <w:tab w:val="clear" w:pos="8080"/>
        </w:tabs>
        <w:ind w:left="567"/>
        <w:jc w:val="both"/>
        <w:rPr>
          <w:b w:val="0"/>
          <w:sz w:val="26"/>
          <w:szCs w:val="26"/>
          <w:lang w:val="uk-UA"/>
        </w:rPr>
      </w:pPr>
      <w:r w:rsidRPr="001C7172">
        <w:rPr>
          <w:b w:val="0"/>
          <w:sz w:val="26"/>
          <w:szCs w:val="26"/>
          <w:lang w:val="uk-UA"/>
        </w:rPr>
        <w:t>В. В. Філіпов // Вісник інженерної академії України. – 2010. – С. 5-8.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Лега Ю. Г. Статистичні властивості оцінок параметра постійного сигналу при усіченому оцінюванні дисперсії ексцесної завади другого типу / Ю. Г. Лега,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А. В. Гончаров, В. В. Філіпов // Вісник ЧДТУ. Серія: Технічні науки / гол. ред. Ю. Г. Лега. – Черкаси : ЧДТУ, 2010. – № 2. – С. 74-81.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b/>
          <w:sz w:val="26"/>
          <w:szCs w:val="26"/>
        </w:rPr>
      </w:pPr>
      <w:r w:rsidRPr="001C7172">
        <w:rPr>
          <w:sz w:val="26"/>
          <w:szCs w:val="26"/>
        </w:rPr>
        <w:t>Лега Ю. Г.</w:t>
      </w:r>
      <w:r w:rsidRPr="001C7172">
        <w:rPr>
          <w:caps/>
          <w:sz w:val="26"/>
          <w:szCs w:val="26"/>
        </w:rPr>
        <w:t xml:space="preserve"> </w:t>
      </w:r>
      <w:r w:rsidRPr="001C7172">
        <w:rPr>
          <w:sz w:val="26"/>
          <w:szCs w:val="26"/>
        </w:rPr>
        <w:t xml:space="preserve">Философское обоснование метода системного исследования сложных процессов / С. Д. Бушуев, Ю. Г. Лега., А. А. Златкин // Вісник ЧДТУ. Серія: технічні науки / гол. ред. Ю. Г. Лега. – Черкаси : ЧДТУ, 2010. – № 3.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b/>
          <w:sz w:val="26"/>
          <w:szCs w:val="26"/>
        </w:rPr>
      </w:pPr>
      <w:r w:rsidRPr="001C7172">
        <w:rPr>
          <w:sz w:val="26"/>
          <w:szCs w:val="26"/>
        </w:rPr>
        <w:t>С. 141-145.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b/>
          <w:sz w:val="26"/>
          <w:szCs w:val="26"/>
        </w:rPr>
      </w:pPr>
      <w:r w:rsidRPr="001C7172">
        <w:rPr>
          <w:sz w:val="26"/>
          <w:szCs w:val="26"/>
        </w:rPr>
        <w:t xml:space="preserve">Лега Ю. Г. </w:t>
      </w:r>
      <w:r w:rsidRPr="001C7172">
        <w:rPr>
          <w:caps/>
          <w:sz w:val="26"/>
          <w:szCs w:val="26"/>
        </w:rPr>
        <w:t>ф</w:t>
      </w:r>
      <w:r w:rsidRPr="001C7172">
        <w:rPr>
          <w:sz w:val="26"/>
          <w:szCs w:val="26"/>
        </w:rPr>
        <w:t xml:space="preserve">ормализация и метод решения задачи управления рисками /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b/>
          <w:sz w:val="26"/>
          <w:szCs w:val="26"/>
        </w:rPr>
      </w:pPr>
      <w:r w:rsidRPr="001C7172">
        <w:rPr>
          <w:sz w:val="26"/>
          <w:szCs w:val="26"/>
        </w:rPr>
        <w:t>С. Д. Бушуев, Ю. Г. Лега., Ал. А. Златкин, Ан. А. Златкин // Вісник ЧДТУ. Серія: технічні науки / гол. ред. Ю. Г. Лега. – Черкаси : ЧДТУ, 2010. – № 3. – С. 10-19.</w:t>
      </w:r>
    </w:p>
    <w:p w:rsidR="00EB0696" w:rsidRPr="001C7172" w:rsidRDefault="00EB0696" w:rsidP="00EB0696">
      <w:pPr>
        <w:spacing w:before="240" w:after="0" w:line="360" w:lineRule="auto"/>
        <w:jc w:val="center"/>
        <w:rPr>
          <w:b/>
          <w:color w:val="222222"/>
          <w:sz w:val="26"/>
          <w:szCs w:val="26"/>
        </w:rPr>
      </w:pPr>
      <w:r w:rsidRPr="001C7172">
        <w:rPr>
          <w:b/>
          <w:color w:val="222222"/>
          <w:sz w:val="26"/>
          <w:szCs w:val="26"/>
        </w:rPr>
        <w:t>2011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b/>
          <w:color w:val="222222"/>
          <w:sz w:val="26"/>
          <w:szCs w:val="26"/>
        </w:rPr>
      </w:pPr>
      <w:r w:rsidRPr="001C7172">
        <w:rPr>
          <w:sz w:val="26"/>
          <w:szCs w:val="26"/>
        </w:rPr>
        <w:lastRenderedPageBreak/>
        <w:t xml:space="preserve">Лега Ю. Г. Программный комплекс прогнозирования ионосферного распространения коротких радиоволн / Ю. Г. Лега, Ю. В. Митихин,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И. В. Крашенинников // Вісник ЧДТУ. Серія: технічні науки ; гол. ред.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b/>
          <w:color w:val="222222"/>
          <w:sz w:val="26"/>
          <w:szCs w:val="26"/>
        </w:rPr>
      </w:pPr>
      <w:r w:rsidRPr="001C7172">
        <w:rPr>
          <w:sz w:val="26"/>
          <w:szCs w:val="26"/>
        </w:rPr>
        <w:t>Ю. Г. Лега. – Черкаси : ЧДТУ, 2011. – №2. – С. 136-144.</w:t>
      </w:r>
    </w:p>
    <w:p w:rsidR="00EB0696" w:rsidRPr="001C7172" w:rsidRDefault="00EB0696" w:rsidP="00EB0696">
      <w:pPr>
        <w:spacing w:before="240" w:after="0" w:line="360" w:lineRule="auto"/>
        <w:jc w:val="center"/>
        <w:rPr>
          <w:b/>
          <w:color w:val="222222"/>
          <w:sz w:val="26"/>
          <w:szCs w:val="26"/>
        </w:rPr>
      </w:pPr>
      <w:r w:rsidRPr="001C7172">
        <w:rPr>
          <w:b/>
          <w:color w:val="222222"/>
          <w:sz w:val="26"/>
          <w:szCs w:val="26"/>
        </w:rPr>
        <w:t>2012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Лега Ю. Г. Вимірювання сезонних коливань цін на агропромислову продукцію / Ю. Г. Лега, В. М. Яценко, А. М. Шевченко, О. В. Яценко, М. В. Яценко,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І. Й. Ткачук // Збірник наук. праць ЧДТУ. Серія: економічні науки. Вип. 30 : у 3-х част. / гол. ред. Ю.Г. Лега ; М-во освіти і науки, молоді та спорту, ЧДТУ.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Черкаси : ЧДТУ, 2012. – Ч. ІІІ. – С. 3-17.</w:t>
      </w:r>
    </w:p>
    <w:p w:rsidR="00EB0696" w:rsidRPr="001C7172" w:rsidRDefault="00EB0696" w:rsidP="00EB0696">
      <w:pPr>
        <w:pStyle w:val="5"/>
        <w:keepNext w:val="0"/>
        <w:widowControl w:val="0"/>
        <w:numPr>
          <w:ilvl w:val="0"/>
          <w:numId w:val="1"/>
        </w:numPr>
        <w:tabs>
          <w:tab w:val="clear" w:pos="1276"/>
          <w:tab w:val="clear" w:pos="8080"/>
        </w:tabs>
        <w:ind w:left="567" w:hanging="567"/>
        <w:jc w:val="both"/>
        <w:rPr>
          <w:b w:val="0"/>
          <w:sz w:val="26"/>
          <w:szCs w:val="26"/>
          <w:lang w:val="uk-UA"/>
        </w:rPr>
      </w:pPr>
      <w:r w:rsidRPr="001C7172">
        <w:rPr>
          <w:b w:val="0"/>
          <w:sz w:val="26"/>
          <w:szCs w:val="26"/>
          <w:lang w:val="uk-UA"/>
        </w:rPr>
        <w:t xml:space="preserve">Лега Ю. Г. Економіко-математична модель управління господарською діяльністю підприємств сезонного виробництва / Ю. Г. Лега, В. В. Мельник,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Л. С. Васильченко // Вісник ЧДТУ. Серія: технічні науки / гол. ред. Ю. Г. Лега. – Черкаси : ЧДТУ, 2012.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Лега Ю. Г. Застосування методів аналізу динамічного ряду цін на агропромислову продукцію / Ю. Г. Лега, В. М. Яценко, А. М. Шевченко,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О. В. Яценко, М. В. Яценко, І. Й. Ткачук // Збірник наук. праць ЧДТУ. Серія: економічні науки. Вип. 30 : у 3-х част. / гол. ред. Ю. Г. Лега ; М-во освіти і науки, молоді та спорту, ЧДТУ. – Черкаси : ЧДТУ, 2012. – Ч. ІІ. – С. 3-7.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Лега Ю. Г. Особливості формування, оцінювання та порівняння результативності й ефективності виробничо-господарської діяльності підприємств АПК / Ю. Г. Лега, В. М. Яценко // Збірник наук. праць ЧДТУ. Серія: економічні науки. Вип. 32 : у 3-х част. / гол. ред. Ю. Г. Лега ; М-во освіти і науки, молоді та спорту, ЧДТУ. - Черкаси : ЧДТУ, 2012. – Ч. ІІІ. – С. 2-8.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Лега Ю. Г. Синтез поліноміальних алгоритмів оцінювання параметрів сигналів при асиметрично-ексцесній мультиплікативній заваді / Ю. Г. Лега, В. В. Коваль // Вісник ЧДТУ. Серія: технічні науки / гол. ред. Ю. Г. Лега. - Черкаси : ЧДТУ, 2012. - № 1. – С. 72-76.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lastRenderedPageBreak/>
        <w:t xml:space="preserve">Лега Ю. Г. Технология генерации случайных последовательностей с большой разрядностью чисел / Ю. Г. Лега., Э. Ф. Фауре, А. А. Лавданский // Вісник ЧДТУ. Серія: Технічні науки / гол. ред. Ю. Г. Лега. – Черкаси : ЧДТУ, 2012.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№ 3. – С. 3-9.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Лега Ю. Г. Характеристика системи господарювання в житлово-комунальній сфері регіону / Ю. Г. Лега, Т. М. Качала // Збірник наук. праць ЧДТУ. Серія: Економічні науки. Вип. 31 : у 2-х ч. / гол. ред. Ю. Г. Лега ; М-во освіти і науки, молоді та спорту, ЧДТУ. – Черкаси : ЧДТУ, 2012. – Ч. ІІ. – С. 2-6.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Лега Ю. Г. Централізована система зв’язку множинного доступу з фазовою маніпуляцією шумового сигналу </w:t>
      </w:r>
      <w:r w:rsidRPr="001C7172">
        <w:rPr>
          <w:color w:val="222222"/>
          <w:sz w:val="26"/>
          <w:szCs w:val="26"/>
        </w:rPr>
        <w:t xml:space="preserve">/ Ю. Г. Лега, С. М. Первунінський,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color w:val="222222"/>
          <w:sz w:val="26"/>
          <w:szCs w:val="26"/>
        </w:rPr>
        <w:t xml:space="preserve">Р. М. Дідковський </w:t>
      </w:r>
      <w:r w:rsidRPr="001C7172">
        <w:rPr>
          <w:sz w:val="26"/>
          <w:szCs w:val="26"/>
        </w:rPr>
        <w:t xml:space="preserve">// Комп’ютерні технології друкарства. – Львів, 2012.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Вип 27. – С.139-151.</w:t>
      </w:r>
    </w:p>
    <w:p w:rsidR="00EB0696" w:rsidRPr="001C7172" w:rsidRDefault="00EB0696" w:rsidP="00EB0696">
      <w:pPr>
        <w:tabs>
          <w:tab w:val="left" w:pos="405"/>
        </w:tabs>
        <w:spacing w:before="240" w:after="0" w:line="360" w:lineRule="auto"/>
        <w:jc w:val="center"/>
        <w:rPr>
          <w:b/>
          <w:sz w:val="26"/>
          <w:szCs w:val="26"/>
        </w:rPr>
      </w:pPr>
      <w:r w:rsidRPr="001C7172">
        <w:rPr>
          <w:b/>
          <w:sz w:val="26"/>
          <w:szCs w:val="26"/>
        </w:rPr>
        <w:t>2013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rStyle w:val="s3"/>
          <w:color w:val="000000"/>
          <w:sz w:val="26"/>
          <w:szCs w:val="26"/>
        </w:rPr>
        <w:t>Лега Ю. Г.</w:t>
      </w:r>
      <w:r w:rsidRPr="001C7172">
        <w:rPr>
          <w:rStyle w:val="s4"/>
          <w:color w:val="000000"/>
          <w:sz w:val="26"/>
          <w:szCs w:val="26"/>
        </w:rPr>
        <w:t xml:space="preserve"> </w:t>
      </w:r>
      <w:r w:rsidRPr="001C7172">
        <w:rPr>
          <w:color w:val="000000"/>
          <w:sz w:val="26"/>
          <w:szCs w:val="26"/>
        </w:rPr>
        <w:t xml:space="preserve">Багатоагентний підхід до побудови імітаційних моделей стратегічного управління організаційно-технічними системами в умовах невизначеності </w:t>
      </w:r>
      <w:r w:rsidRPr="001C7172">
        <w:rPr>
          <w:sz w:val="26"/>
          <w:szCs w:val="26"/>
        </w:rPr>
        <w:t>/ Ю. Г. Лега, Т. О. Прокопенко // Вісник ЧДТУ. Серія: технічні науки / гол. ред. Ю. Г. Лега. – Черкаси : ЧДТУ, 2013. – № 2. – С. 7-12.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rStyle w:val="s3"/>
          <w:color w:val="000000"/>
          <w:sz w:val="26"/>
          <w:szCs w:val="26"/>
        </w:rPr>
        <w:t>Лега Ю. Г.</w:t>
      </w:r>
      <w:r w:rsidRPr="001C7172">
        <w:rPr>
          <w:color w:val="000000"/>
          <w:sz w:val="26"/>
          <w:szCs w:val="26"/>
        </w:rPr>
        <w:t xml:space="preserve"> Інформаційна технологія стратегічного управління організаційно-технічними системами </w:t>
      </w:r>
      <w:r w:rsidRPr="001C7172">
        <w:rPr>
          <w:sz w:val="26"/>
          <w:szCs w:val="26"/>
        </w:rPr>
        <w:t xml:space="preserve">/ Ю. Г. Лега, Т. О. Прокопенко // Вісник ЧДТУ. Серія: технічні науки / гол. ред. Ю. Г. Лега. – Черкаси : ЧДТУ, 2013. – №1.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С. 11-14.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rStyle w:val="s3"/>
          <w:color w:val="000000"/>
          <w:sz w:val="26"/>
          <w:szCs w:val="26"/>
        </w:rPr>
        <w:t>Лега Ю. Г.</w:t>
      </w:r>
      <w:r w:rsidRPr="001C7172">
        <w:rPr>
          <w:rStyle w:val="s4"/>
          <w:color w:val="000000"/>
          <w:sz w:val="26"/>
          <w:szCs w:val="26"/>
        </w:rPr>
        <w:t xml:space="preserve"> </w:t>
      </w:r>
      <w:r w:rsidRPr="001C7172">
        <w:rPr>
          <w:color w:val="000000"/>
          <w:sz w:val="26"/>
          <w:szCs w:val="26"/>
        </w:rPr>
        <w:t xml:space="preserve">Методы моделирования сложных энергетических объектов </w:t>
      </w:r>
      <w:r w:rsidRPr="001C7172">
        <w:rPr>
          <w:sz w:val="26"/>
          <w:szCs w:val="26"/>
        </w:rPr>
        <w:t xml:space="preserve">/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Ю. Г. Лега, В. Н. Середенко, В. П. Цегельный // Вісник ЧДТУ. Серія: технічні науки / гол. ред. Ю. Г. Лега. – Черкаси : ЧДТУ, 2013. – № 3. – С. 86-93.</w:t>
      </w:r>
    </w:p>
    <w:p w:rsidR="00EB0696" w:rsidRPr="00E965C6" w:rsidRDefault="00EB0696" w:rsidP="00EB0696">
      <w:pPr>
        <w:tabs>
          <w:tab w:val="left" w:pos="405"/>
        </w:tabs>
        <w:spacing w:before="240" w:after="0" w:line="360" w:lineRule="auto"/>
        <w:jc w:val="center"/>
        <w:rPr>
          <w:b/>
          <w:color w:val="FF0000"/>
          <w:sz w:val="32"/>
          <w:szCs w:val="32"/>
        </w:rPr>
      </w:pPr>
      <w:r w:rsidRPr="00E965C6">
        <w:rPr>
          <w:b/>
          <w:color w:val="FF0000"/>
          <w:sz w:val="32"/>
          <w:szCs w:val="32"/>
        </w:rPr>
        <w:t>Патенти</w:t>
      </w:r>
    </w:p>
    <w:p w:rsidR="00EB0696" w:rsidRPr="001C7172" w:rsidRDefault="00EB0696" w:rsidP="00EB0696">
      <w:pPr>
        <w:tabs>
          <w:tab w:val="left" w:pos="405"/>
        </w:tabs>
        <w:spacing w:before="240" w:after="0" w:line="360" w:lineRule="auto"/>
        <w:jc w:val="center"/>
        <w:rPr>
          <w:b/>
          <w:sz w:val="26"/>
          <w:szCs w:val="26"/>
        </w:rPr>
      </w:pPr>
      <w:r w:rsidRPr="001C7172">
        <w:rPr>
          <w:b/>
          <w:sz w:val="26"/>
          <w:szCs w:val="26"/>
        </w:rPr>
        <w:t>2010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Патент 92129 Україна МПК,  FO3D7/04 (2006.01). Геліоаеробарична електростанція / Ю. Г. Лега, В. Д. Костигін, О. С. Мислюк, Г. С. Столяренко,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Н. М. Фоміна, В. А. Литвинов, В. М. Ващенко. - № a200506938 ; заявл. 14.07.2005 ; опубл. 11.10.2010, Бюл. №19.</w:t>
      </w:r>
    </w:p>
    <w:p w:rsidR="00EB0696" w:rsidRPr="001C7172" w:rsidRDefault="00EB0696" w:rsidP="00EB0696">
      <w:pPr>
        <w:tabs>
          <w:tab w:val="left" w:pos="405"/>
        </w:tabs>
        <w:spacing w:before="240" w:after="0" w:line="360" w:lineRule="auto"/>
        <w:ind w:left="567"/>
        <w:jc w:val="center"/>
        <w:rPr>
          <w:b/>
          <w:sz w:val="26"/>
          <w:szCs w:val="26"/>
        </w:rPr>
      </w:pPr>
      <w:r w:rsidRPr="001C7172">
        <w:rPr>
          <w:b/>
          <w:sz w:val="26"/>
          <w:szCs w:val="26"/>
        </w:rPr>
        <w:lastRenderedPageBreak/>
        <w:t>2011</w:t>
      </w:r>
    </w:p>
    <w:p w:rsidR="00EB0696" w:rsidRPr="001C7172" w:rsidRDefault="00EB0696" w:rsidP="00EB0696">
      <w:pPr>
        <w:numPr>
          <w:ilvl w:val="0"/>
          <w:numId w:val="1"/>
        </w:numPr>
        <w:spacing w:before="240"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Патент 60633 Україна МПК (2011), HO4L1/20 (2006.01). Спосіб вилучення сигналу даних,що міститься в модульованому по фазі шумоподібному сигналі, з підвищеною вірогідністю / Ю. Г. Лега, В. В. Швидкий, О. С. Лісіцина,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А. І. Щерба. - № u201014204 ; заявл. 29.11.2010 ; опубл. 5.06.2011, Бюл. №12.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Патент 64971 Україна МПК (2011), G06F7/58 (2006/01). Спосіб генерації корельованих випадкових величин / Ю. Г. Лега, В. В. Палагін, А. В. Чепинога, О. В. Івченко. - № u201104753 ; заявл. 18.04.2011 ; опубл. 25.11.2011, Бюл. №22.</w:t>
      </w:r>
    </w:p>
    <w:p w:rsidR="00EB0696" w:rsidRPr="001C7172" w:rsidRDefault="00EB0696" w:rsidP="00EB0696">
      <w:pPr>
        <w:spacing w:before="240" w:after="0" w:line="360" w:lineRule="auto"/>
        <w:ind w:left="567"/>
        <w:jc w:val="center"/>
        <w:rPr>
          <w:b/>
          <w:sz w:val="26"/>
          <w:szCs w:val="26"/>
        </w:rPr>
      </w:pPr>
      <w:r w:rsidRPr="001C7172">
        <w:rPr>
          <w:b/>
          <w:sz w:val="26"/>
          <w:szCs w:val="26"/>
        </w:rPr>
        <w:t>2013</w:t>
      </w:r>
    </w:p>
    <w:p w:rsidR="00EB0696" w:rsidRPr="001C7172" w:rsidRDefault="00EB0696" w:rsidP="00EB0696">
      <w:pPr>
        <w:numPr>
          <w:ilvl w:val="0"/>
          <w:numId w:val="1"/>
        </w:numPr>
        <w:spacing w:line="360" w:lineRule="auto"/>
        <w:ind w:left="567" w:hanging="567"/>
        <w:jc w:val="both"/>
        <w:rPr>
          <w:b/>
          <w:sz w:val="26"/>
          <w:szCs w:val="26"/>
        </w:rPr>
      </w:pPr>
      <w:r w:rsidRPr="001C7172">
        <w:rPr>
          <w:sz w:val="26"/>
          <w:szCs w:val="26"/>
        </w:rPr>
        <w:t>Патент 82044 Україна МПК (2012), HO4L9/18 (2006.01). Спосіб двоконтурного поточного шифрування / Ю. Г. Лега, В. В. Швидкий, Е. В. Фауре, А. І. Щерба. - № u201210775 ; заявл. 14.09.2012 ; опубл. 25.07.2013.</w:t>
      </w:r>
    </w:p>
    <w:p w:rsidR="00EB0696" w:rsidRPr="001C7172" w:rsidRDefault="00EB0696" w:rsidP="00EB0696">
      <w:pPr>
        <w:numPr>
          <w:ilvl w:val="0"/>
          <w:numId w:val="1"/>
        </w:numPr>
        <w:spacing w:line="360" w:lineRule="auto"/>
        <w:ind w:left="567" w:hanging="567"/>
        <w:jc w:val="both"/>
        <w:rPr>
          <w:b/>
          <w:sz w:val="26"/>
          <w:szCs w:val="26"/>
        </w:rPr>
      </w:pPr>
    </w:p>
    <w:p w:rsidR="00EB0696" w:rsidRPr="00E965C6" w:rsidRDefault="00EB0696" w:rsidP="00EB0696">
      <w:pPr>
        <w:spacing w:before="240" w:after="0" w:line="360" w:lineRule="auto"/>
        <w:ind w:left="567"/>
        <w:jc w:val="center"/>
        <w:rPr>
          <w:b/>
          <w:color w:val="FF0000"/>
          <w:sz w:val="32"/>
          <w:szCs w:val="32"/>
        </w:rPr>
      </w:pPr>
      <w:r w:rsidRPr="00E965C6">
        <w:rPr>
          <w:b/>
          <w:color w:val="FF0000"/>
          <w:sz w:val="32"/>
          <w:szCs w:val="32"/>
        </w:rPr>
        <w:t>Звіти з НДР</w:t>
      </w:r>
    </w:p>
    <w:p w:rsidR="00EB0696" w:rsidRPr="001C7172" w:rsidRDefault="00EB0696" w:rsidP="00EB0696">
      <w:pPr>
        <w:spacing w:before="240" w:after="0" w:line="360" w:lineRule="auto"/>
        <w:ind w:left="567"/>
        <w:jc w:val="center"/>
        <w:rPr>
          <w:b/>
          <w:sz w:val="26"/>
          <w:szCs w:val="26"/>
        </w:rPr>
      </w:pPr>
      <w:r w:rsidRPr="001C7172">
        <w:rPr>
          <w:b/>
          <w:sz w:val="26"/>
          <w:szCs w:val="26"/>
        </w:rPr>
        <w:t>2009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Розробка високоефективних методів та алгоритмів виявлення та розпізнавання сигналів на тлі негаус</w:t>
      </w:r>
      <w:r>
        <w:rPr>
          <w:sz w:val="26"/>
          <w:szCs w:val="26"/>
        </w:rPr>
        <w:t>с</w:t>
      </w:r>
      <w:r w:rsidRPr="001C7172">
        <w:rPr>
          <w:sz w:val="26"/>
          <w:szCs w:val="26"/>
        </w:rPr>
        <w:t>овських завад : звіт з НДР (проміжний) / Черкаський державний технологічний ун-т. ; керівник проф. Ю. Г. Лега ; В. В. Палагін, С. М. Первунинський, М. С. Лебідь, О. М. Жила, Р. М. Дідковський. - № держ. реєстрації 0109U002748.</w:t>
      </w:r>
    </w:p>
    <w:p w:rsidR="00EB0696" w:rsidRPr="001C7172" w:rsidRDefault="00EB0696" w:rsidP="00EB0696">
      <w:pPr>
        <w:spacing w:after="0" w:line="360" w:lineRule="auto"/>
        <w:ind w:left="567"/>
        <w:jc w:val="center"/>
        <w:rPr>
          <w:b/>
          <w:sz w:val="26"/>
          <w:szCs w:val="26"/>
        </w:rPr>
      </w:pPr>
      <w:r w:rsidRPr="001C7172">
        <w:rPr>
          <w:b/>
          <w:sz w:val="26"/>
          <w:szCs w:val="26"/>
        </w:rPr>
        <w:t>2010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Розробка високоефективних методів та алгоритмів виявлення та розпізнавання сигналів на тлі негаус</w:t>
      </w:r>
      <w:r>
        <w:rPr>
          <w:sz w:val="26"/>
          <w:szCs w:val="26"/>
        </w:rPr>
        <w:t>с</w:t>
      </w:r>
      <w:r w:rsidRPr="001C7172">
        <w:rPr>
          <w:sz w:val="26"/>
          <w:szCs w:val="26"/>
        </w:rPr>
        <w:t xml:space="preserve">овських завад : звіт з НДР (проміжний) / Черкаський державний технологічний ун-т. ; керівник проф. Ю. Г. Лега ; В. В. Палагін,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С. М. Первунинський, М. С. Лебідь, О. М. Жила, Р. М. Дідковський та ін.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№ держ. реєстрації 0109U002748.</w:t>
      </w:r>
    </w:p>
    <w:p w:rsidR="00EB0696" w:rsidRPr="001C7172" w:rsidRDefault="00EB0696" w:rsidP="00EB0696">
      <w:pPr>
        <w:spacing w:before="240" w:after="0" w:line="360" w:lineRule="auto"/>
        <w:ind w:left="567"/>
        <w:jc w:val="center"/>
        <w:rPr>
          <w:b/>
          <w:sz w:val="26"/>
          <w:szCs w:val="26"/>
        </w:rPr>
      </w:pPr>
      <w:r w:rsidRPr="001C7172">
        <w:rPr>
          <w:b/>
          <w:sz w:val="26"/>
          <w:szCs w:val="26"/>
        </w:rPr>
        <w:t>2011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lastRenderedPageBreak/>
        <w:t>Розробка високоефективних методів та алгоритмів виявлення та розпізнавання сигналів на тлі негаус</w:t>
      </w:r>
      <w:r>
        <w:rPr>
          <w:sz w:val="26"/>
          <w:szCs w:val="26"/>
        </w:rPr>
        <w:t>с</w:t>
      </w:r>
      <w:r w:rsidRPr="001C7172">
        <w:rPr>
          <w:sz w:val="26"/>
          <w:szCs w:val="26"/>
        </w:rPr>
        <w:t xml:space="preserve">овських завад : звіт з НДР (заключний) / Черкаський державний технологічний ун-т. ; керівник проф. Ю. Г. Лега ; В. В. Палагін,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С. М. Первунинський, М. С. Лебідь, О. М. Жила, Р. М. Дідковський та ін.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№ держ. реєстрації 0109U002748. – Черкаси, 2013.</w:t>
      </w:r>
    </w:p>
    <w:p w:rsidR="00EB0696" w:rsidRPr="001C7172" w:rsidRDefault="00EB0696" w:rsidP="00EB0696">
      <w:pPr>
        <w:spacing w:after="0" w:line="360" w:lineRule="auto"/>
        <w:ind w:left="567"/>
        <w:jc w:val="center"/>
        <w:rPr>
          <w:b/>
          <w:sz w:val="26"/>
          <w:szCs w:val="26"/>
        </w:rPr>
      </w:pPr>
      <w:r w:rsidRPr="001C7172">
        <w:rPr>
          <w:b/>
          <w:sz w:val="26"/>
          <w:szCs w:val="26"/>
        </w:rPr>
        <w:t>2012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Розробка високоефективних методів та алгоритмів сумісного розпізнавання сигналів і оцінювання їх параметрів на тлі негаус</w:t>
      </w:r>
      <w:r>
        <w:rPr>
          <w:sz w:val="26"/>
          <w:szCs w:val="26"/>
        </w:rPr>
        <w:t>с</w:t>
      </w:r>
      <w:r w:rsidRPr="001C7172">
        <w:rPr>
          <w:sz w:val="26"/>
          <w:szCs w:val="26"/>
        </w:rPr>
        <w:t xml:space="preserve">овських завад : звіт з НДР (проміжний) / Черкаський державний технологічний ун-т. ; керівник проф.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Ю. Г. Лега ; В. В. Палагін, А. В. Гончаров, С. В. Заболотній, Д. В. Куліков,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М. С. Лебідь. - № держ. реєстрації 0112U001706.</w:t>
      </w:r>
    </w:p>
    <w:p w:rsidR="00EB0696" w:rsidRPr="001C7172" w:rsidRDefault="00EB0696" w:rsidP="00EB0696">
      <w:pPr>
        <w:spacing w:before="240" w:after="0" w:line="360" w:lineRule="auto"/>
        <w:ind w:left="567"/>
        <w:jc w:val="center"/>
        <w:rPr>
          <w:b/>
          <w:sz w:val="26"/>
          <w:szCs w:val="26"/>
        </w:rPr>
      </w:pPr>
      <w:r w:rsidRPr="001C7172">
        <w:rPr>
          <w:b/>
          <w:sz w:val="26"/>
          <w:szCs w:val="26"/>
        </w:rPr>
        <w:t>2013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Розробка високоефективних методів та алгоритмів сумісного розпізнавання сигналів і оцінювання їх параметрів на тлі негаус</w:t>
      </w:r>
      <w:r>
        <w:rPr>
          <w:sz w:val="26"/>
          <w:szCs w:val="26"/>
        </w:rPr>
        <w:t>с</w:t>
      </w:r>
      <w:r w:rsidRPr="001C7172">
        <w:rPr>
          <w:sz w:val="26"/>
          <w:szCs w:val="26"/>
        </w:rPr>
        <w:t xml:space="preserve">овських завад : звіт з ндр (проміжний) / Черкаський державний технологічний ун-т. ; керівник проф.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Ю. Г. Лега ; В. В. Палагін, А. В. Гончаров, С. В. Заболотній, Д. В. Куліков,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М. С. Лебідь. - № держ. реєстрації 0112U001706.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</w:p>
    <w:p w:rsidR="00EB0696" w:rsidRPr="00E965C6" w:rsidRDefault="00EB0696" w:rsidP="00EB0696">
      <w:pPr>
        <w:tabs>
          <w:tab w:val="left" w:pos="405"/>
        </w:tabs>
        <w:spacing w:before="240" w:line="360" w:lineRule="auto"/>
        <w:jc w:val="center"/>
        <w:rPr>
          <w:b/>
          <w:color w:val="FF0000"/>
          <w:sz w:val="32"/>
          <w:szCs w:val="32"/>
        </w:rPr>
      </w:pPr>
      <w:r w:rsidRPr="00E965C6">
        <w:rPr>
          <w:b/>
          <w:color w:val="FF0000"/>
          <w:sz w:val="32"/>
          <w:szCs w:val="32"/>
        </w:rPr>
        <w:t>Видання за участю Леги Ю. Г.</w:t>
      </w:r>
    </w:p>
    <w:p w:rsidR="00EB0696" w:rsidRPr="001C7172" w:rsidRDefault="00EB0696" w:rsidP="00EB0696">
      <w:pPr>
        <w:tabs>
          <w:tab w:val="left" w:pos="405"/>
        </w:tabs>
        <w:spacing w:before="240" w:after="0" w:line="360" w:lineRule="auto"/>
        <w:jc w:val="center"/>
        <w:rPr>
          <w:b/>
          <w:sz w:val="26"/>
          <w:szCs w:val="26"/>
        </w:rPr>
      </w:pPr>
      <w:r w:rsidRPr="001C7172">
        <w:rPr>
          <w:b/>
          <w:sz w:val="26"/>
          <w:szCs w:val="26"/>
        </w:rPr>
        <w:t>2009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Вісник Черкаського державного технологічного університету. Серія: технічні науки. 2009 : [науково-технічний журнал] / гол. ред. Ю. Г. Лега ; Черкаський державний технологічний університет. – Черкаси : ЧДТУ, 2009.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№ 1. – 89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Вісник Черкаського державного технологічного університету. Серія: технічні науки. 2009 : [науково-технічний журнал] / гол. ред. Ю. Г. Лега ; Черкаський державний технологічний університет. – Черкаси : ЧДТУ, 2009.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№ 2. – 124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lastRenderedPageBreak/>
        <w:t xml:space="preserve">Вісник Черкаського державного технологічного університету. Серія: технічні науки. 2009 : [науково-технічний журнал] / гол. ред. Ю. Г. Лега ; Черкаський державний технологічний університет. – Черкаси : ЧДТУ, 2009.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№ 3. – 111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Вісник Черкаського державного технологічного університету. Серія: технічні науки. 2009 : [науково-технічний журнал] / гол. ред. Ю. Г. Лега ; Черкаський державний технологічний університет. – Черкаси : ЧДТУ, 2009.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№ 4. – 129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Збірник наукових праць Черкаського державного технологічного університету. Серія: економічні науки. Випуск 22 : у 2-х частинах / гол ред. Ю. Г. Лега ; М-во освіти і науки України, Черкас. держ. технол. ун-т. – Черкаси : ЧДТУ, 2009. – Ч. 1. – 200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Збірник наукових праць Черкаського державного технологічного університету. Серія: економічні науки. Випуск 22 : у 2-х частинах / гол ред. Ю. Г. Лега ; М-во освіти і науки України, Черкас. держ. технол. ун-т. – Черкаси : ЧДТУ, 2009. – Ч. 2. – 262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Збірник наукових праць Черкаського державного технологічного університету. Серія: економічні науки. Випуск 23 : у 3-х частинах / гол ред. Ю. Г. Лега ; М-во освіти і науки України, Черкас. держ. технол. ун-т. – Черкаси : ЧДТУ, 2009.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Ч. 1. – 250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Збірник наукових праць Черкаського державного технологічного університету. Серія: економічні науки. Випуск 23 : у 3-х частинах / гол ред. Ю. Г. Лега ; М-во освіти і науки України, Черкас. держ. технол. ун-т. – Черкаси : ЧДТУ, 2009.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Ч. 3. – 269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Збірник наукових праць Черкаського державного технологічного університету. Серія: економічні науки. Випуск 23 : у 3-х частинах / гол ред. Ю. Г. Лега ; М-во освіти і науки України, Черкас. держ. технол. ун-т. – Черкаси : ЧДТУ, 2009.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Ч. 3. – 272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lastRenderedPageBreak/>
        <w:t xml:space="preserve">Збірник наукових праць Черкаського державного технологічного університету. Серія: економічні науки. Випуск 24 : у 2-х частинах / гол ред. Ю. Г. Лега ; М-во освіти і науки України, Черкас. держ. технол. ун-т. – Черкаси : ЧДТУ, 2009.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Ч. 1. – 266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Збірник наукових праць Черкаського державного технологічного університету. Серія: економічні науки. Випуск 24 : у 2-х частинах / гол ред. Ю. Г. Лега ; М-во освіти і науки України, Черкас. держ. технол. ун-т. – Черкаси : ЧДТУ, 2009.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Ч. 2. – 358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Модернізація політики та управління в Німеччині та Україні у контексті євроінтеграції: матеріали V міжнародної науково-практичної конференції,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12-14 липня 2009 р., м. Черкаси / голова оргкомітету Ю. Г. Лега ; М-во освіти і науки України, Черкас. держ. технол. ун-т. – Черкаси : ЧДТУ, 2009. – 91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Облік, контроль і аналіз в управлінні підприємницькою діяльністю : матеріали VII міжнародної науково-практичної конференції, 8 - 10 квітня 2009 р.,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м. Черкаси / редкол.: Ю. Г. Лега [та ін.] ; М-во освіти і науки України, Черкас. держ. технол. ун-т. – Черкаси : ЧДТУ, 2009. – 448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Обробка сигналів і негауссівських  процесів : праці III Міжнародної науково-практичної конференції, присвяченої пам’яті професора Ю. П. Кунченка, 25 - 29 травня 2009 року, м. Черкаси, Україна : тези доповідей </w:t>
      </w:r>
      <w:r w:rsidRPr="001C7172">
        <w:rPr>
          <w:color w:val="000000"/>
          <w:sz w:val="26"/>
          <w:szCs w:val="26"/>
        </w:rPr>
        <w:t xml:space="preserve">/ [відп. ред.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color w:val="000000"/>
          <w:sz w:val="26"/>
          <w:szCs w:val="26"/>
        </w:rPr>
      </w:pPr>
      <w:r w:rsidRPr="001C7172">
        <w:rPr>
          <w:color w:val="000000"/>
          <w:sz w:val="26"/>
          <w:szCs w:val="26"/>
        </w:rPr>
        <w:t>С. В. Заболотній] ; голова програмного комітету конференції Ю. Г. Лега. – Черкаси : ЧДТУ, 2009. – 273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Теорія і практика сучасної економіки : матеріали X Міжнародної наук. - практ. конф., 14-16 жовтня 2009 року, м. Черкаси : у 2-х т. / редкол. : Ю. Г. Лега [та ін.]. – Черкаси : ЧДТУ, 2009. – Т. 1. – 2009. – 252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Теорія і практика сучасної економіки : матеріали X Міжнародної наук. - практ. конф., 14-16 жовтня 2009 року, м. Черкаси : у 2-х т. / редкол. : Ю. Г. Лега [та ін.]. – Черкаси : ЧДТУ, 2009. – Т. 2. – 2009. – 232 с.</w:t>
      </w:r>
    </w:p>
    <w:p w:rsidR="00EB0696" w:rsidRPr="001C7172" w:rsidRDefault="00EB0696" w:rsidP="00EB0696">
      <w:pPr>
        <w:spacing w:before="240" w:after="0" w:line="360" w:lineRule="auto"/>
        <w:jc w:val="center"/>
        <w:rPr>
          <w:b/>
          <w:sz w:val="26"/>
          <w:szCs w:val="26"/>
        </w:rPr>
      </w:pPr>
      <w:r w:rsidRPr="001C7172">
        <w:rPr>
          <w:b/>
          <w:sz w:val="26"/>
          <w:szCs w:val="26"/>
        </w:rPr>
        <w:t>2010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Актуальні проблеми фінансової системи України : збірник тез доповідей VII Всеукраїнської науково-практичної конференції молодих вчених, аспірантів і </w:t>
      </w:r>
      <w:r w:rsidRPr="001C7172">
        <w:rPr>
          <w:sz w:val="26"/>
          <w:szCs w:val="26"/>
        </w:rPr>
        <w:lastRenderedPageBreak/>
        <w:t>студентів, 23 квітня 2010р, м. Черкаси / голова оргкомітету Ю. Г. Лега ; М-во освіти і науки України; ЧДТУ. – Черкаси : ЧДТУ, 2010. – Т. 1. – 210с.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Вісник Черкаського державного технологічного університету. Серія: технічні науки. 2010 : [науково-технічний журнал] / гол. ред. Ю. Г. Лега ; Черкаський державний технологічний університет. – Черкаси : ЧДТУ, 2010.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№ 1. – 140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Вісник Черкаського державного технологічного університету. Серія: технічні науки. 2010 : [науково-технічний журнал] / гол. ред. Ю. Г. Лега ; Черкаський державний технологічний університет. – Черкаси : ЧДТУ, 2010.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№ 2. – 194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Вісник Черкаського державного технологічного університету. Серія: технічні науки. 2010 : [науково-технічний журнал] / гол. ред. Ю. Г. Лега ; Черкаський державний технологічний університет. – Черкаси : ЧДТУ, 2010.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№ 3. – 158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Вісник Черкаського державного технологічного університету. Серія: технічні науки. 2010 : [науково-технічний журнал] / гол. ред. Ю. Г. Лега ; Черкаський державний технологічний університет. – Черкаси : ЧДТУ, 2010.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№ 4. – 186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Збірник наукових праць Черкаського державного технологічного університету. Серія: економічні науки. Випуск 25 : у 3-х частинах / гол ред. Ю. Г. Лега ; М-во освіти і науки України, Черкас. держ. технол. ун-т. – Черкаси : ЧДТУ, 2010.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Ч. 1. – 340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Збірник наукових праць Черкаського державного технологічного університету. Серія: економічні науки. Випуск 25 : у 3-х частинах / гол ред. Ю. Г. Лега ; М-во освіти і науки України, Черкас. держ. технол. ун-т. – Черкаси : ЧДТУ, 2010.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Ч. 2. – 320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Збірник наукових праць Черкаського державного технологічного університету. Серія: економічні науки. Випуск 25 : у 3-х частинах / гол ред. Ю. Г. Лега ; М-во освіти і науки України, Черкас. держ. технол. ун-т. – Черкаси : ЧДТУ, 2010.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lastRenderedPageBreak/>
        <w:t>Ч. 3. – Т. 1. – 264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Збірник наукових праць Черкаського державного технологічного університету. Серія: економічні науки. Випуск 25 : у 3-х частинах / гол ред. Ю. Г. Лега ; М-во освіти і науки України, Черкас. держ. технол. ун-т. – Черкаси : ЧДТУ, 2010.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Ч. 3. – Т. 2. – 308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Збірник наукових праць Черкаського державного технологічного університету. Серія: економічні науки. Випуск 26 : у 2-х частинах / гол ред. Ю. Г. Лега ; М-во освіти і науки України, Черкас. держ. технол. ун-т. – Черкаси : ЧДТУ, 2010. – Ч.1. – Т. 1. – 260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Збірник наукових праць Черкаського державного технологічного університету. Серія: економічні науки. Випуск 26 : у 2-х частинах / гол ред. Ю. Г. Лега ; М-во освіти і науки України, Черкас. держ. технол. ун-т. – Черкаси : ЧДТУ, 2010.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Ч. 1. – Т. 2. – 224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Збірник наукових праць Черкаського державного технологічного університету. Серія: економічні науки. Випуск 26 : у 2-х частинах / гол ред. Ю. Г. Лега ; М-во освіти і науки України, Черкас. держ. технол. ун-т. – Черкаси : ЧДТУ, 2010.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Ч. 2. – 224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color w:val="222222"/>
          <w:sz w:val="26"/>
          <w:szCs w:val="26"/>
        </w:rPr>
      </w:pPr>
      <w:r w:rsidRPr="001C7172">
        <w:rPr>
          <w:sz w:val="26"/>
          <w:szCs w:val="26"/>
        </w:rPr>
        <w:t xml:space="preserve">Інформаційні технології в освіті, науці і техніці (ІТОНТ – 2010) : міжнародна науково-практична конференція (2010; Черкаси) 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: </w:t>
      </w:r>
      <w:r w:rsidRPr="001C7172">
        <w:rPr>
          <w:sz w:val="26"/>
          <w:szCs w:val="26"/>
        </w:rPr>
        <w:t>тези доповідей VII Всеукраїнської науково-практичної конференції, 4-6 травня 2010 р., м. Черкаси : у 2-х томах / редкол. : Ю. Г. Лега [та ін.]. – Черкаси : ЧДТУ, 2010. – Т. 1. – 114с.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color w:val="222222"/>
          <w:sz w:val="26"/>
          <w:szCs w:val="26"/>
        </w:rPr>
      </w:pPr>
      <w:r w:rsidRPr="001C7172">
        <w:rPr>
          <w:sz w:val="26"/>
          <w:szCs w:val="26"/>
        </w:rPr>
        <w:t xml:space="preserve">Інформаційні технології в освіті, науці і техніці (ІТОНТ – 2010) : міжнародна науково-практична конференція (2010; Черкаси) 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 xml:space="preserve">: </w:t>
      </w:r>
      <w:r w:rsidRPr="001C7172">
        <w:rPr>
          <w:sz w:val="26"/>
          <w:szCs w:val="26"/>
        </w:rPr>
        <w:t xml:space="preserve">тези доповідей VII Всеукраїнської науково-практичної конференції, 4-6 травня 2010 р., м. Черкаси : у 2-х томах / редкол. : Ю. Г. Лега [та ін.]. – Черкаси : ЧДТУ, 2010. – Т. 2.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color w:val="222222"/>
          <w:sz w:val="26"/>
          <w:szCs w:val="26"/>
        </w:rPr>
      </w:pPr>
      <w:r w:rsidRPr="001C7172">
        <w:rPr>
          <w:sz w:val="26"/>
          <w:szCs w:val="26"/>
        </w:rPr>
        <w:t>84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lastRenderedPageBreak/>
        <w:t xml:space="preserve">Облік, контроль і аналіз в управлінні підприємницькою діяльністю : матеріали VII міжнародної науково-практичної конференції, 14-16 квітня 2010 р.,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м. Черкаси : [в 2-х томах ] / редкол : Ю. Г. Лега [та ін.] ; М-во освіти і науки України, Черкас. держ. технол. ун-т. – Черкаси : ЧДТУ, 2011. – Т. 1 : Облік, фінанси і оподаткування. Аналіз та контроль підприємницької діяльності.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195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Облік, контроль і аналіз в управлінні підприємницькою діяльністю : матеріали VII міжнародної науково-практичної конференції, 14-16 квітня 2010 р.,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м. Черкаси : [в 2-х томах ] / редкол. : Ю. Г. Лега [та ін.] ; М-во освіти і науки України, Черкас. держ. технол. ун-т. – Черкаси : ЧДТУ, 2011. – Т. 2 : Регіональні проблеми економіки. Моделювання і прогнозування економіки. – 195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rFonts w:eastAsia="Times New Roman"/>
          <w:color w:val="222222"/>
          <w:sz w:val="26"/>
          <w:szCs w:val="26"/>
          <w:lang w:eastAsia="ru-RU"/>
        </w:rPr>
        <w:t>Сучасний університет: перспективи розвитку : матеріали Міжнародної науково-практичної конференції «Сучасний університет: перспективи розвитку» (присвячується 50-річчю ЧДТУ), 18-21 жовтня 2010 року,</w:t>
      </w:r>
      <w:r w:rsidRPr="001C7172">
        <w:rPr>
          <w:color w:val="000000"/>
          <w:sz w:val="26"/>
          <w:szCs w:val="26"/>
        </w:rPr>
        <w:t xml:space="preserve"> 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>м. Черкаси</w:t>
      </w:r>
      <w:r w:rsidRPr="001C7172">
        <w:rPr>
          <w:color w:val="000000"/>
          <w:sz w:val="26"/>
          <w:szCs w:val="26"/>
        </w:rPr>
        <w:t xml:space="preserve"> / голова оргкомітету Ю. Г. Лега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>. – Черкаси : ЧДТУ, 2010. – Т. II. – Ч. 1 : Хімічна технологія. Ресурсо-та енергозбереження. Екологія. – 140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rFonts w:eastAsia="Times New Roman"/>
          <w:color w:val="222222"/>
          <w:sz w:val="26"/>
          <w:szCs w:val="26"/>
          <w:lang w:eastAsia="ru-RU"/>
        </w:rPr>
        <w:t>Сучасний університет: перспективи розвитку : матеріали Міжнародної науково-практичної конференції «Сучасний університет: перспективи розвитку» (присвячується 50-річчю ЧДТУ), 18-21 жовтня 2010 року, м. Черкаси</w:t>
      </w:r>
      <w:r w:rsidRPr="001C7172">
        <w:rPr>
          <w:color w:val="000000"/>
          <w:sz w:val="26"/>
          <w:szCs w:val="26"/>
        </w:rPr>
        <w:t xml:space="preserve"> / голова оргкомітету Ю. Г. Лега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>. – Черкаси : ЧДТУ, 2010. – Т. II. – Ч. 2 : Роль інтелектуально-інноваційного потенціалу університету у формуванні конкурентних переваг вітчизняної економіки. Економічні науки. – 138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rFonts w:eastAsia="Times New Roman"/>
          <w:color w:val="222222"/>
          <w:sz w:val="26"/>
          <w:szCs w:val="26"/>
          <w:lang w:eastAsia="ru-RU"/>
        </w:rPr>
        <w:t>Сучасний університет: перспективи розвитку : матеріали Міжнародної науково-практичної конференції «Сучасний університет: перспективи розвитку» (присвячується 50-річчю ЧДТУ), 18-21 жовтня 2010 року,</w:t>
      </w:r>
      <w:r w:rsidRPr="001C7172">
        <w:rPr>
          <w:color w:val="000000"/>
          <w:sz w:val="26"/>
          <w:szCs w:val="26"/>
        </w:rPr>
        <w:t xml:space="preserve"> 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>м. Черкаси</w:t>
      </w:r>
      <w:r w:rsidRPr="001C7172">
        <w:rPr>
          <w:color w:val="000000"/>
          <w:sz w:val="26"/>
          <w:szCs w:val="26"/>
        </w:rPr>
        <w:t xml:space="preserve"> / голова оргкомітету Ю. Г. Лега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>. – Черкаси : ЧДТУ, 2010. – Т. III : Роль інтелектуально-інноваційного потенціалу університету у формуванні конкурентних переваг вітчизняної економіки. Економічні науки. – 138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Теорія і практика сучасної економіки : матеріали XI Міжнародної наук.-практ. конф., 6-8 жовтня 2010 року, м. Черкаси : у 2-х т. / редкол. : Ю. Г. Лега [та ін.]. – Черкаси : ЧДТУ, 2010. – Т. 1. – 2010. – 221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lastRenderedPageBreak/>
        <w:t>Теорія і практика сучасної економіки : матеріали XI Міжнародної наук.-практ. конф., 6-8 жовтня 2010 року., м. Черкаси : у 2-х т. / редкол. : Ю. Г. Лега  [та ін.]. – Черкаси : ЧДТУ, 2010. – Т. 2. – 2010. – 241 с.</w:t>
      </w:r>
    </w:p>
    <w:p w:rsidR="00EB0696" w:rsidRPr="001C7172" w:rsidRDefault="00EB0696" w:rsidP="00EB0696">
      <w:pPr>
        <w:spacing w:before="240" w:after="0" w:line="360" w:lineRule="auto"/>
        <w:jc w:val="center"/>
        <w:rPr>
          <w:b/>
          <w:sz w:val="26"/>
          <w:szCs w:val="26"/>
        </w:rPr>
      </w:pPr>
      <w:r w:rsidRPr="001C7172">
        <w:rPr>
          <w:b/>
          <w:sz w:val="26"/>
          <w:szCs w:val="26"/>
        </w:rPr>
        <w:t>2011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Вісник Черкаського державного технологічного університету. Серія: технічні науки. 2011 : [науково-технічний журнал] / гол. ред. Ю. Г. Лега ; Черкаський державний технологічний університет. – Черкаси : ЧДТУ, 2011. – № 1. – 137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Вісник Черкаського державного технологічного університету. Серія: технічні науки. 2011 : [науково-технічний журнал] / гол. ред. Ю. Г. Лега ; Черкаський державний технологічний університет. – Черкаси : ЧДТУ, 2011. – № 2. – 184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Вісник Черкаського державного технологічного університету. Серія: технічні науки. 2011 : [науково-технічний журнал] / гол. ред. Ю. Г. Лега ; Черкаський державний технологічний університет. – Черкаси : ЧДТУ, 2011. – № 4. – 124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Збірник наукових праць Черкаського державного технологічного університету. Серія: економічні науки. Випуск 27 : у 3-х частинах / гол ред. Ю.Г.Лега ; М-во освіти і науки України, Черкас. держ. технол. ун-т. – Черкаси : ЧДТУ, 2011.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Ч. 1. – 224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Збірник наукових праць Черкаського державного технологічного університету. Серія: економічні науки. Випуск 27 : у 3-х частинах / гол ред. Ю.Г.Лега ; М-во освіти і науки України, Черкас. держ. технол. ун-т. – Черкаси : ЧДТУ, 2011.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Ч. 2. – 253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Збірник наукових праць Черкаського державного технологічного університету. Серія: економічні науки. Випуск 27 : у 3-х частинах / гол ред. Ю.Г.Лега ; М-во освіти і науки України, Черкас. держ. технол. ун-т. – Черкаси : ЧДТУ, 2011.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Ч. 3. – 257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Збірник наукових праць Черкаського державного технологічного університету. Серія: економічні науки. Випуск 28 : у 3-х частинах / гол ред. Ю.Г.Лега ; М-во освіти і науки України, Черкас. держ. технол. ун-т. – Черкаси : ЧДТУ, 2011.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lastRenderedPageBreak/>
        <w:t>Ч. 1. – 242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Збірник наукових праць Черкаського державного технологічного університету. Серія: економічні науки. Випуск 28 : у 3-х частинах / гол ред. Ю.Г.Лега ; М-во освіти і науки України, Черкас. держ. технол. ун-т. – Черкаси : ЧДТУ, 2011.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Ч. 2. – 228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Збірник наукових праць Черкаського державного технологічного університету. Серія: економічні науки. Випуск 28 : у 3-х частинах / гол ред. Ю.Г.Лега ; М-во освіти і науки України, Черкас. держ. технол. ун-т. – Черкаси : ЧДТУ, 2011.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Ч. 3. – 248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Збірник наукових праць Черкаського державного технологічного університету. Серія: економічні науки. Випуск 29 : у 3-х частинах / гол ред. Ю.Г.Лега ; М-во освіти і науки України, Черкас. держ. технол. ун-т. – Черкаси : ЧДТУ, 2011.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Ч. 1. – 240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Збірник наукових праць Черкаського державного технологічного університету. Серія: економічні науки. Випуск 29 : у 3-х частинах / гол ред. Ю.Г.Лега ; М-во освіти і науки України, Черкас. держ. технол. ун-т. – Черкаси : ЧДТУ, 2011.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Ч. 2. – 234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Збірник наукових праць Черкаського державного технологічного університету. Серія: економічні науки. Випуск 29 : у 3-х частинах / гол ред. Ю.Г.Лега ; М-во освіти і науки України, Черкас. держ. технол. ун-т. – Черкаси : ЧДТУ, 2011.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Ч. 3. – 278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Облік, контроль і аналіз в управлінні підприємницькою діяльністю : матеріали VIII міжнародної науково-практичної конференції, 18-20 травня 2011 р.,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м. Черкаси : [в 3-х томах ] / редкол. : Ю. Г. Лега [та ін.]. – Черкаси : ЧДТУ, 2011. – Т. 2 : Аналіз та контроль підприємницької діяльності. Моделювання і прогнозування економіки. – 160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lastRenderedPageBreak/>
        <w:t xml:space="preserve">Облік, контроль і аналіз в управлінні підприємницькою діяльністю : матеріали VIII міжнародної науково-практичної конференції, 18-20 травня 2011 р.,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м. Черкаси : [в 3-х томах ] / М-во освіти і науки України, Черкаський держ. технол. ун-т. / редкол. : Ю. Г. Лега [та ін.]. – Черкаси : ЧДТУ, 2011. – Т. 3 : Регіональні проблеми економіки. – 138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Обробка сигналів і негауссівських  процесів : Праці III Міжнародної науково-практичної конференції, присвяченої пам’яті професора Ю. П. Кунченка, 24-27 травня 2011 року, м. Черкаси, Україна : тези доповідей </w:t>
      </w:r>
      <w:r w:rsidRPr="001C7172">
        <w:rPr>
          <w:color w:val="000000"/>
          <w:sz w:val="26"/>
          <w:szCs w:val="26"/>
        </w:rPr>
        <w:t xml:space="preserve">/ [відп. ред.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color w:val="000000"/>
          <w:sz w:val="26"/>
          <w:szCs w:val="26"/>
        </w:rPr>
      </w:pPr>
      <w:r w:rsidRPr="001C7172">
        <w:rPr>
          <w:color w:val="000000"/>
          <w:sz w:val="26"/>
          <w:szCs w:val="26"/>
        </w:rPr>
        <w:t>С. В. Заболотній] ; голова програмного комітету конференції Ю. Г. Лега. – Черкаси : ЧДТУ, 2011. – 312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color w:val="000000"/>
          <w:sz w:val="26"/>
          <w:szCs w:val="26"/>
        </w:rPr>
        <w:t xml:space="preserve">Обчислювальний інтелект (результати, проблеми, перспективи) : матеріали 1-ї Міжнародної науково-технічної конференції, 10-13 травня 2011 р., м. Черкаси </w:t>
      </w:r>
      <w:r w:rsidRPr="001C7172">
        <w:rPr>
          <w:sz w:val="26"/>
          <w:szCs w:val="26"/>
        </w:rPr>
        <w:t>/ співголова програмного комітету Ю. Г. Лега [та ін.] ; М-во освіти і науки України, Черкаський держ. технол. ун-т. – Черкаси : Маклаут, 2011. – 512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rFonts w:eastAsia="Times New Roman"/>
          <w:color w:val="222222"/>
          <w:sz w:val="26"/>
          <w:szCs w:val="26"/>
          <w:lang w:eastAsia="ru-RU"/>
        </w:rPr>
        <w:t>Сучасний університет: перспективи розвитку : матеріали Міжнародної науково-практичної конференції «Сучасний університет: перспективи розвитку» (присвячується 50-річчю ЧДТУ), 18-21 жовтня 2010 року,</w:t>
      </w:r>
      <w:r w:rsidRPr="001C7172">
        <w:rPr>
          <w:color w:val="000000"/>
          <w:sz w:val="26"/>
          <w:szCs w:val="26"/>
        </w:rPr>
        <w:t xml:space="preserve"> 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>м. Черкаси</w:t>
      </w:r>
      <w:r w:rsidRPr="001C7172">
        <w:rPr>
          <w:color w:val="000000"/>
          <w:sz w:val="26"/>
          <w:szCs w:val="26"/>
        </w:rPr>
        <w:t xml:space="preserve"> / голова оргкомітету Ю. Г. Лега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>. – Черкаси : ЧДТУ, 2010. – Т. I : Трансформування ролі сучасного університету в економіці знань. Стратегічне партнерство і розвиток системи трансферту технологій у вищій школі: міжнародний та вітчизняний досвід. – 2011. – 136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rFonts w:eastAsia="Times New Roman"/>
          <w:color w:val="222222"/>
          <w:sz w:val="26"/>
          <w:szCs w:val="26"/>
          <w:lang w:eastAsia="ru-RU"/>
        </w:rPr>
        <w:t>Сучасний університет: перспективи розвитку : матеріали Міжнародної науково-практичної конференції «Сучасний університет: перспективи розвитку» (присвячується 50-річчю ЧДТУ), 18-21 жовтня 2010 року,</w:t>
      </w:r>
      <w:r w:rsidRPr="001C7172">
        <w:rPr>
          <w:color w:val="000000"/>
          <w:sz w:val="26"/>
          <w:szCs w:val="26"/>
        </w:rPr>
        <w:t xml:space="preserve"> 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>м. Черкаси</w:t>
      </w:r>
      <w:r w:rsidRPr="001C7172">
        <w:rPr>
          <w:color w:val="000000"/>
          <w:sz w:val="26"/>
          <w:szCs w:val="26"/>
        </w:rPr>
        <w:t xml:space="preserve"> / голова оргкомітету Ю. Г. Лега</w:t>
      </w:r>
      <w:r w:rsidRPr="001C7172">
        <w:rPr>
          <w:rFonts w:eastAsia="Times New Roman"/>
          <w:color w:val="222222"/>
          <w:sz w:val="26"/>
          <w:szCs w:val="26"/>
          <w:lang w:eastAsia="ru-RU"/>
        </w:rPr>
        <w:t>. – Черкаси: ЧДТУ, 2010. – Т. III : Проблеми функціонування і розвитку інформаційного середовища у сучасних умовах. Моделі і механізми розвитку інноваційної активності молоді. – 2011. – 112с. –138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Теорія і практика сучасної економіки : матеріали XII Міжнародної наук.-практ. конф., 5-7 жовтня 2011 року, м. Черкаси / редкол. : Ю. Г. Лега [та ін.]. – Черкаси : ЧДТУ, 2011. – 332 с.</w:t>
      </w:r>
    </w:p>
    <w:p w:rsidR="00EB0696" w:rsidRPr="001C7172" w:rsidRDefault="00EB0696" w:rsidP="00EB0696">
      <w:pPr>
        <w:spacing w:before="240" w:after="0" w:line="360" w:lineRule="auto"/>
        <w:jc w:val="center"/>
        <w:rPr>
          <w:b/>
          <w:sz w:val="26"/>
          <w:szCs w:val="26"/>
        </w:rPr>
      </w:pPr>
      <w:r w:rsidRPr="001C7172">
        <w:rPr>
          <w:b/>
          <w:sz w:val="26"/>
          <w:szCs w:val="26"/>
        </w:rPr>
        <w:t>2012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lastRenderedPageBreak/>
        <w:t>Актуальні проблеми фінансової системи України : збірник тез доповідей ІХ Міжнародної науково-практичної конференції молодих вчених, аспірантів і студентів, 6 квітня 2012 р., м. Черкаси / голова оргкомітету Ю. Г. Лега ; М-во освіти і науки України; ЧДТУ. – Черкаси : ЧДТУ, 2012. – Т 1. – 119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Актуальні проблеми фінансової системи України : збірник тез доповідей ІХ Міжнародної науково-практичної конференції молодих вчених, аспірантів і студентів, 6 квітня 2012 р., м. Черкаси / голова оргкомітету Ю. Г. Лега ; М-во освіти і науки України; ЧДТУ. – Черкаси : ЧДТУ, 2012. – Т 2. – 222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Вісник Черкаського державного технологічного університету. Серія: технічні науки. 2012 : [науково-технічний журнал] / гол. ред. Ю. Г. Лега ; Черкаський державний технологічний університет. – Черкаси : ЧДТУ, 2012. – № 1. – 142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Вісник Черкаського державного технологічного університету. Серія: технічні науки. 2012 : [науково-технічний журнал] / гол. ред. Ю. Г. Лега ; Черкаський державний технологічний університет. – Черкаси : ЧДТУ, 2012. – № 2. – 110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Вісник Черкаського державного технологічного університету. Серія: технічні науки. 2012 : [науково-технічний журнал] / гол. ред. Ю. Г. Лега ; Черкаський державний технологічний університет. – Черкаси : ЧДТУ, 2012. – № 3. – 94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Вісник Черкаського державного технологічного університету. Серія: технічні науки. 2012 : [науково-технічний журнал] / гол. ред. Ю. Г. Лега ; Черкаський державний технологічний університет. – Черкаси : ЧДТУ, 2012. – № 4. – 110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Збірник наукових праць Черкаського державного технологічного університету. Серія: економічні науки. Випуск 30 : у 3-х частинах / гол ред. Ю.Г.Лега ; М-во освіти і науки України, Черкас. держ. технол. ун-т. – Черкаси : ЧДТУ, 2012.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Ч. 1. – 266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Збірник наукових праць Черкаського державного технологічного університету. Серія: економічні науки. Випуск 30 : у 3-х частинах / гол ред. Ю.Г.Лега ; М-во освіти і науки України, Черкас. держ. технол. ун-т. – Черкаси : ЧДТУ, 2012.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Ч. 2. – 256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Збірник наукових праць Черкаського державного технологічного університету. Серія: економічні науки. Випуск 30 : у 3-х частинах / гол ред. </w:t>
      </w:r>
      <w:r w:rsidRPr="001C7172">
        <w:rPr>
          <w:sz w:val="26"/>
          <w:szCs w:val="26"/>
        </w:rPr>
        <w:lastRenderedPageBreak/>
        <w:t xml:space="preserve">Ю.Г.Лега ; М-во освіти і науки України, Черкас. держ. технол. ун-т. – Черкаси : ЧДТУ, 2012.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Ч. 3. – 278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Збірник наукових праць Черкаського державного технологічного університету. Серія: економічні науки. Випуск 31 : у 2-х частинах / гол ред. Ю.Г.Лега ; М-во освіти і науки України, Черкас. держ. технол. ун-т. – Черкаси : ЧДТУ, 2012.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Ч. 1. – 272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Збірник наукових праць Черкаського державного технологічного університету. Серія: економічні науки. Випуск 31 : у 2-х частинах / гол ред. Ю.Г.Лега ; М-во освіти і науки України, Черкас. держ. технол. ун-т. – Черкаси : ЧДТУ, 2012.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Ч. 1. – 196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Збірник наукових праць Черкаського державного технологічного університету. Серія: економічні науки. Випуск 32 : у 3-х частинах / гол ред. Ю.Г.Лега ; М-во освіти і науки України, Черкас. держ. технол. ун-т. – Черкаси : ЧДТУ, 2012.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Ч. 1. – 196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Збірник наукових праць Черкаського державного технологічного університету. Серія: економічні науки. Випуск 32 : у 3-х частинах / гол ред. Ю.Г.Лега ; М-во освіти і науки України, Черкас. держ. технол. ун-т. – Черкаси : ЧДТУ, 2012.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Ч. 2. – 201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Збірник наукових праць Черкаського державного технологічного університету. Серія: економічні науки. Випуск 32 : у 3-х частинах / гол ред. Ю.Г.Лега ; М-во освіти і науки України, Черкас. держ. технол. ун-т. – Черкаси : ЧДТУ, 2012.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Ч. 3. – 190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Інформаційні технології в освіті, науці і техніці (ІТОНТ-2012) : міжнар. науково-практична конференція, 25-27 квітня 2012 р., м. Черкаси : тези доповідей : у 2-х томах / редкол. : Ю. Г. Лега [та ін.]. – Черкаси : ЧДТУ, 2012. – Т. 1. – 195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lastRenderedPageBreak/>
        <w:t>Інформаційні технології в освіті, науці і техніці (ІТОНТ-2012) : міжнар. науково-практична конференція, 25-27 квітня 2012 р., м. Черкаси : тези доповідей : у 2-х томах / редкол. : Ю. Г. Лега [та ін.]. – Черкаси : ЧДТУ, 2012. – Т. 2. – 133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Облік, контроль і аналіз в управлінні підприємницькою діяльністю : матеріали ІХ міжнародної науково-практичної конференції, 18-19 квітня 2012 р.,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м. Черкаси : [в 3-х томах ] / редкол. : Ю. Г. Лега [та ін.]. – Черкаси : ЧДТУ, 2012. – Т. 1. – 122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Облік, контроль і аналіз в управлінні підприємницькою діяльністю : матеріали ІХ міжнародної науково-практичної конференції, 18-19 квітня 2012 р.,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м. Черкаси : [в 3-х томах ] / редкол. : Ю. Г. Лега [та ін.]. – Черкаси : ЧДТУ, 2012. – Т. 2. – 144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Облік, контроль і аналіз в управлінні підприємницькою діяльністю : матеріали ІХ міжнародної науково-практичної конференції, 18-19 квітня 2012 р.,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м. Черкаси : [в 3-х томах ] / редкол. : Ю. Г. Лега [та ін.]. – Черкаси : ЧДТУ, 2012. – Т. 3. – 28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color w:val="000000"/>
          <w:sz w:val="26"/>
          <w:szCs w:val="26"/>
        </w:rPr>
        <w:t xml:space="preserve">Обчислювальний інтелект (результати, проблеми, перспективи) : матеріали І-ї Міжнародної науково-технічної конференції, 14-18 травня 2013 р., м. Черкаси </w:t>
      </w:r>
      <w:r w:rsidRPr="001C7172">
        <w:rPr>
          <w:sz w:val="26"/>
          <w:szCs w:val="26"/>
        </w:rPr>
        <w:t>/ співголова програмного комітету Ю. Г. Лега [та ін.] ; М-во освіти і науки України, Черкаський держ. технол. ун-т. – Черкаси : Маклаут, 2013. – 458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Теорія і практика сучасної економіки : XIII Міжнародна наук.-практ. конф., 10 листопада 2012 року, м. Черкаси / редкол. : Ю. Г. Лега та [ ін.] ; М-во освіти і науки України, Черкас. держ. технол. ун-т. – Черкаси : ЧДТУ, 2012. – 371 с.</w:t>
      </w:r>
    </w:p>
    <w:p w:rsidR="00EB0696" w:rsidRPr="001C7172" w:rsidRDefault="00EB0696" w:rsidP="00EB0696">
      <w:pPr>
        <w:spacing w:before="240" w:after="0" w:line="360" w:lineRule="auto"/>
        <w:jc w:val="center"/>
        <w:rPr>
          <w:b/>
          <w:sz w:val="26"/>
          <w:szCs w:val="26"/>
        </w:rPr>
      </w:pPr>
      <w:r w:rsidRPr="001C7172">
        <w:rPr>
          <w:b/>
          <w:sz w:val="26"/>
          <w:szCs w:val="26"/>
        </w:rPr>
        <w:t>2013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Актуальні проблеми фінансової системи України : збірник тез доповідей Х Міжнародної науково-практичної конференції молодих вчених, аспірантів і студентів, 18-19 квітня 2013 р., м.Черкаси / голова оргкомітету Ю. Г. Лега ; М-во освіти і науки України; ЧДТУ. – Черкаси : ЧДТУ, 2013. – 304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Актуальні проблеми фінансової системи України : збірник тез доповідей ХІ Міжнародної науково-практичної конференції молодих вчених, аспірантів і студентів, 17 жовтня 2013 р., м.Черкаси / голова оргкомітету Ю. Г. Лега ; М-во освіти і науки України; ЧДТУ. – Черкаси : ЧДТУ, 2013. – 165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lastRenderedPageBreak/>
        <w:t>Вісник Черкаського державного технологічного університету. Серія: технічні науки. 2013 : [науково-технічний журнал] / гол. ред. Ю. Г. Лега ; Черкаський державний технологічний університет. – Черкаси : ЧДТУ, 2013. – № 1. – 128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Вісник Черкаського державного технологічного університету. Серія: технічні науки. 2013 : [науково-технічний журнал] / гол. ред. Ю. Г. Лега ; Черкаський державний технологічний університет. – Черкаси : ЧДТУ, 2013. – № 2. – 158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Вісник Черкаського державного технологічного університету. Серія: технічні науки. 2013 : [науково-технічний журнал] / гол. ред. Ю. Г. Лега ; Черкаський державний технологічний університет. – Черкаси : ЧДТУ, 2013. – № 3. – 140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Збірник наукових праць Черкаського державного технологічного університету. Серія: економічні науки. Випуск 33 : у 3-х частинах / гол ред. Ю.Г.Лега ; М-во освіти і науки України, Черкас. держ. технол. ун-т. – Черкаси : ЧДТУ, 2013.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Ч. 1. – 170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Збірник наукових праць Черкаського державного технологічного університету. Серія: економічні науки. Випуск 33 : у 3-х частинах / гол ред. Ю.Г.Лега ; М-во освіти і науки України, Черкас. держ. технол. ун-т. – Черкаси : ЧДТУ, 2013.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Ч. 2. – 250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Збірник наукових праць Черкаського державного технологічного університету. Серія: економічні науки. Випуск 33 : у 3-х частинах / гол ред. Ю.Г.Лега ; М-во освіти і науки України, Черкас. держ. технол. ун-т. – Черкаси : ЧДТУ, 2013.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Ч. 3. – 248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Збірник наукових праць Черкаського державного технологічного університету. Серія: економічні науки. Випуск 34 : у 2-х частинах / гол ред. Ю.Г.Лега ; М-во освіти і науки України, Черкас. держ. технол. ун-т. – Черкаси : ЧДТУ, 2013.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Ч. 1. – 270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Збірник наукових праць Черкаського державного технологічного університету. Серія: економічні науки. Випуск 34 : у 2-х частинах / гол ред. </w:t>
      </w:r>
      <w:r w:rsidRPr="001C7172">
        <w:rPr>
          <w:sz w:val="26"/>
          <w:szCs w:val="26"/>
        </w:rPr>
        <w:lastRenderedPageBreak/>
        <w:t xml:space="preserve">Ю.Г.Лега ; М-во освіти і науки України, Черкас. держ. технол. ун-т. – Черкаси : ЧДТУ, 2013.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Ч. 2. – 164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Збірник наукових праць Черкаського державного технологічного університету. Серія: економічні науки. Випуск 35 : у 3-х частинах / гол ред. Ю.Г.Лега ; М-во освіти і науки України, Черкас. держ. технол. ун-т. – Черкаси : ЧДТУ, 2013. –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Ч. 1. – 189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Облік, контроль і аналіз в управлінні підприємницькою діяльністю : матеріали VII міжнародної науково-практичної конференції, 15-16 травня 2013 р.,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м. Черкаси / редкол.: Ю. Г. Лега [та ін.] ; М-во освіти і науки України, Черкас. держ. технол. ун-т. – Черкаси : ЧДТУ, 2013. – 206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color w:val="000000"/>
          <w:sz w:val="26"/>
          <w:szCs w:val="26"/>
        </w:rPr>
      </w:pPr>
      <w:r w:rsidRPr="001C7172">
        <w:rPr>
          <w:sz w:val="26"/>
          <w:szCs w:val="26"/>
        </w:rPr>
        <w:t xml:space="preserve">Обробка сигналів і негауссівських  процесів : Праці IV Міжнародної науково-практичної конференції, присвяченої пам’яті професора Ю. П. Кунченка : 22-24 травня 2013 року, м. Черкаси, Україна : тези доповідей </w:t>
      </w:r>
      <w:r w:rsidRPr="001C7172">
        <w:rPr>
          <w:color w:val="000000"/>
          <w:sz w:val="26"/>
          <w:szCs w:val="26"/>
        </w:rPr>
        <w:t xml:space="preserve">/ [відп. ред.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color w:val="000000"/>
          <w:sz w:val="26"/>
          <w:szCs w:val="26"/>
        </w:rPr>
      </w:pPr>
      <w:r w:rsidRPr="001C7172">
        <w:rPr>
          <w:color w:val="000000"/>
          <w:sz w:val="26"/>
          <w:szCs w:val="26"/>
        </w:rPr>
        <w:t>С. В. Заболотній] ; голова програмного комітету конференції Ю. Г. Лега. – Черкаси : ЧДТУ, 2013. – 209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color w:val="000000"/>
          <w:sz w:val="26"/>
          <w:szCs w:val="26"/>
        </w:rPr>
        <w:t xml:space="preserve">Тези доповідей 8-ї Міжнародної конференції з геометрії, топології та викладання геометрії : 9-15 вересня 2013 р., м. Черкаси </w:t>
      </w:r>
      <w:r w:rsidRPr="001C7172">
        <w:rPr>
          <w:sz w:val="26"/>
          <w:szCs w:val="26"/>
        </w:rPr>
        <w:t>/ програмний комітет : Ю. Г. Лега [та ін.] ; М-во освіти і науки України, Черкас. держ. технол. ун-т. – Черкаси : ЧДТУ, 2013. – 71 с.</w:t>
      </w:r>
    </w:p>
    <w:p w:rsidR="00EB0696" w:rsidRPr="001C7172" w:rsidRDefault="00EB0696" w:rsidP="00EB0696">
      <w:pPr>
        <w:numPr>
          <w:ilvl w:val="0"/>
          <w:numId w:val="1"/>
        </w:numPr>
        <w:spacing w:after="0" w:line="360" w:lineRule="auto"/>
        <w:ind w:left="567" w:hanging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 xml:space="preserve">Теорія і практика сучасної економіки : XIV Міжнародна наук.-практ. конф., 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  <w:r w:rsidRPr="001C7172">
        <w:rPr>
          <w:sz w:val="26"/>
          <w:szCs w:val="26"/>
        </w:rPr>
        <w:t>22 листопада 2013 року, м. Черкаси / редкол. : Ю. Г. Лега та [ ін.] ; М-во освіти і науки України, Черкас. держ. технол. ун-т. – Черкаси : ЧДТУ, 2013. – 208 с.</w:t>
      </w:r>
    </w:p>
    <w:p w:rsidR="00EB0696" w:rsidRPr="001C7172" w:rsidRDefault="00EB0696" w:rsidP="00EB0696">
      <w:pPr>
        <w:spacing w:after="0" w:line="360" w:lineRule="auto"/>
        <w:ind w:left="567"/>
        <w:jc w:val="both"/>
        <w:rPr>
          <w:sz w:val="26"/>
          <w:szCs w:val="26"/>
        </w:rPr>
      </w:pPr>
    </w:p>
    <w:p w:rsidR="00085F66" w:rsidRDefault="00085F66"/>
    <w:sectPr w:rsidR="00085F66" w:rsidSect="00363D60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435C" w:rsidRDefault="000C435C" w:rsidP="00363D60">
      <w:pPr>
        <w:spacing w:after="0"/>
      </w:pPr>
      <w:r>
        <w:separator/>
      </w:r>
    </w:p>
  </w:endnote>
  <w:endnote w:type="continuationSeparator" w:id="0">
    <w:p w:rsidR="000C435C" w:rsidRDefault="000C435C" w:rsidP="00363D6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D5E64034-A8D8-47B2-B440-0F8C861A8A47}"/>
    <w:embedBold r:id="rId2" w:fontKey="{A34423EF-0668-4840-B407-3D32AA68BE1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5A8FFBB6-CFA2-420C-9D7C-98C33B18B0D6}"/>
    <w:embedItalic r:id="rId4" w:fontKey="{212C2FB4-52EA-4A33-ABC9-96EF4E59D5F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B8D67E60-E60F-4CAE-BA44-B90CD779C2F5}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Regular r:id="rId6" w:fontKey="{19642CFC-48EC-428A-BBF9-56449E3D068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3D60" w:rsidRDefault="00363D60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3D60" w:rsidRDefault="00363D60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3D60" w:rsidRDefault="00363D6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435C" w:rsidRDefault="000C435C" w:rsidP="00363D60">
      <w:pPr>
        <w:spacing w:after="0"/>
      </w:pPr>
      <w:r>
        <w:separator/>
      </w:r>
    </w:p>
  </w:footnote>
  <w:footnote w:type="continuationSeparator" w:id="0">
    <w:p w:rsidR="000C435C" w:rsidRDefault="000C435C" w:rsidP="00363D60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3D60" w:rsidRDefault="00D823B0">
    <w:pPr>
      <w:pStyle w:val="a8"/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57738" o:spid="_x0000_s3080" type="#_x0000_t75" style="position:absolute;margin-left:0;margin-top:0;width:1093.5pt;height:660pt;z-index:-251657216;mso-position-horizontal:center;mso-position-horizontal-relative:margin;mso-position-vertical:center;mso-position-vertical-relative:margin" o:allowincell="f">
          <v:imagedata r:id="rId1" o:title="P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3D60" w:rsidRDefault="00D823B0">
    <w:pPr>
      <w:pStyle w:val="a8"/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57739" o:spid="_x0000_s3081" type="#_x0000_t75" style="position:absolute;margin-left:0;margin-top:0;width:1093.5pt;height:660pt;z-index:-251656192;mso-position-horizontal:center;mso-position-horizontal-relative:margin;mso-position-vertical:center;mso-position-vertical-relative:margin" o:allowincell="f">
          <v:imagedata r:id="rId1" o:title="P5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3D60" w:rsidRDefault="00D823B0">
    <w:pPr>
      <w:pStyle w:val="a8"/>
    </w:pPr>
    <w:r>
      <w:rPr>
        <w:noProof/>
        <w:lang w:val="ru-RU"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57737" o:spid="_x0000_s3079" type="#_x0000_t75" style="position:absolute;margin-left:0;margin-top:0;width:1093.5pt;height:660pt;z-index:-251658240;mso-position-horizontal:center;mso-position-horizontal-relative:margin;mso-position-vertical:center;mso-position-vertical-relative:margin" o:allowincell="f">
          <v:imagedata r:id="rId1" o:title="P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64116"/>
    <w:multiLevelType w:val="hybridMultilevel"/>
    <w:tmpl w:val="251E6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C90219"/>
    <w:multiLevelType w:val="hybridMultilevel"/>
    <w:tmpl w:val="7562BB9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ABC0440"/>
    <w:multiLevelType w:val="hybridMultilevel"/>
    <w:tmpl w:val="9ADC5D36"/>
    <w:lvl w:ilvl="0" w:tplc="CDC8FF56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D483EA9"/>
    <w:multiLevelType w:val="multilevel"/>
    <w:tmpl w:val="171AA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6873CD"/>
    <w:multiLevelType w:val="hybridMultilevel"/>
    <w:tmpl w:val="AC2469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2564A9"/>
    <w:multiLevelType w:val="hybridMultilevel"/>
    <w:tmpl w:val="DDEAEF66"/>
    <w:lvl w:ilvl="0" w:tplc="C1E045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EB159FA"/>
    <w:multiLevelType w:val="hybridMultilevel"/>
    <w:tmpl w:val="337803A4"/>
    <w:lvl w:ilvl="0" w:tplc="CDC8FF56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16185247"/>
    <w:multiLevelType w:val="hybridMultilevel"/>
    <w:tmpl w:val="628ABC7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7FC45A3"/>
    <w:multiLevelType w:val="hybridMultilevel"/>
    <w:tmpl w:val="66068724"/>
    <w:lvl w:ilvl="0" w:tplc="3BB86086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C74FB4"/>
    <w:multiLevelType w:val="hybridMultilevel"/>
    <w:tmpl w:val="9D240558"/>
    <w:lvl w:ilvl="0" w:tplc="CDC8FF5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67012A"/>
    <w:multiLevelType w:val="hybridMultilevel"/>
    <w:tmpl w:val="B7DAB0C6"/>
    <w:lvl w:ilvl="0" w:tplc="CDC8FF5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9C09D0"/>
    <w:multiLevelType w:val="hybridMultilevel"/>
    <w:tmpl w:val="B84CE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8E0DE8"/>
    <w:multiLevelType w:val="hybridMultilevel"/>
    <w:tmpl w:val="4338134E"/>
    <w:lvl w:ilvl="0" w:tplc="CDC8FF56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2A971FFF"/>
    <w:multiLevelType w:val="hybridMultilevel"/>
    <w:tmpl w:val="83EC861C"/>
    <w:lvl w:ilvl="0" w:tplc="CDC8FF56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3101240E"/>
    <w:multiLevelType w:val="hybridMultilevel"/>
    <w:tmpl w:val="1098F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9226C8"/>
    <w:multiLevelType w:val="hybridMultilevel"/>
    <w:tmpl w:val="1C761F9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33BD15AB"/>
    <w:multiLevelType w:val="hybridMultilevel"/>
    <w:tmpl w:val="0E808086"/>
    <w:lvl w:ilvl="0" w:tplc="CDC8FF56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720005C"/>
    <w:multiLevelType w:val="hybridMultilevel"/>
    <w:tmpl w:val="B84CE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A31798"/>
    <w:multiLevelType w:val="hybridMultilevel"/>
    <w:tmpl w:val="9D10F060"/>
    <w:lvl w:ilvl="0" w:tplc="CDC8FF5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785B84"/>
    <w:multiLevelType w:val="hybridMultilevel"/>
    <w:tmpl w:val="4A6472A8"/>
    <w:lvl w:ilvl="0" w:tplc="CDC8FF5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920739"/>
    <w:multiLevelType w:val="hybridMultilevel"/>
    <w:tmpl w:val="A8207F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5B6B05"/>
    <w:multiLevelType w:val="hybridMultilevel"/>
    <w:tmpl w:val="F3D6F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E3647D"/>
    <w:multiLevelType w:val="hybridMultilevel"/>
    <w:tmpl w:val="782245D4"/>
    <w:lvl w:ilvl="0" w:tplc="E12AA28C">
      <w:start w:val="1"/>
      <w:numFmt w:val="decimal"/>
      <w:lvlText w:val="%1."/>
      <w:lvlJc w:val="left"/>
      <w:pPr>
        <w:ind w:left="4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3">
    <w:nsid w:val="55B5470D"/>
    <w:multiLevelType w:val="hybridMultilevel"/>
    <w:tmpl w:val="0D6C2BE8"/>
    <w:lvl w:ilvl="0" w:tplc="CDC8FF5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651888"/>
    <w:multiLevelType w:val="hybridMultilevel"/>
    <w:tmpl w:val="941EB6CA"/>
    <w:lvl w:ilvl="0" w:tplc="CDC8FF56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5DDC7A48"/>
    <w:multiLevelType w:val="hybridMultilevel"/>
    <w:tmpl w:val="EAA0A126"/>
    <w:lvl w:ilvl="0" w:tplc="CDC8FF5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2D36CC"/>
    <w:multiLevelType w:val="hybridMultilevel"/>
    <w:tmpl w:val="0EA671DC"/>
    <w:lvl w:ilvl="0" w:tplc="D07A63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58D2BB4"/>
    <w:multiLevelType w:val="hybridMultilevel"/>
    <w:tmpl w:val="A65C96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082AAC"/>
    <w:multiLevelType w:val="hybridMultilevel"/>
    <w:tmpl w:val="44E2F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F814DD"/>
    <w:multiLevelType w:val="multilevel"/>
    <w:tmpl w:val="3CBA0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5BE4EA8"/>
    <w:multiLevelType w:val="hybridMultilevel"/>
    <w:tmpl w:val="743C7A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2B137B"/>
    <w:multiLevelType w:val="hybridMultilevel"/>
    <w:tmpl w:val="2C4485E6"/>
    <w:lvl w:ilvl="0" w:tplc="CDC8FF56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>
    <w:nsid w:val="76AE4E7C"/>
    <w:multiLevelType w:val="hybridMultilevel"/>
    <w:tmpl w:val="75942D46"/>
    <w:lvl w:ilvl="0" w:tplc="CDC8FF56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>
    <w:nsid w:val="785A66D5"/>
    <w:multiLevelType w:val="hybridMultilevel"/>
    <w:tmpl w:val="9C747644"/>
    <w:lvl w:ilvl="0" w:tplc="CDC8FF5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E54C93"/>
    <w:multiLevelType w:val="hybridMultilevel"/>
    <w:tmpl w:val="E7A8B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3C1771"/>
    <w:multiLevelType w:val="hybridMultilevel"/>
    <w:tmpl w:val="0D3641AC"/>
    <w:lvl w:ilvl="0" w:tplc="CDC8FF5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5969C5"/>
    <w:multiLevelType w:val="hybridMultilevel"/>
    <w:tmpl w:val="CFEC23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127CC3"/>
    <w:multiLevelType w:val="hybridMultilevel"/>
    <w:tmpl w:val="0B7ACA86"/>
    <w:lvl w:ilvl="0" w:tplc="CDC8FF5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AE267E"/>
    <w:multiLevelType w:val="hybridMultilevel"/>
    <w:tmpl w:val="E9A023D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7F681CBC"/>
    <w:multiLevelType w:val="hybridMultilevel"/>
    <w:tmpl w:val="4D92543A"/>
    <w:lvl w:ilvl="0" w:tplc="B7327A5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7"/>
  </w:num>
  <w:num w:numId="3">
    <w:abstractNumId w:val="11"/>
  </w:num>
  <w:num w:numId="4">
    <w:abstractNumId w:val="20"/>
  </w:num>
  <w:num w:numId="5">
    <w:abstractNumId w:val="27"/>
  </w:num>
  <w:num w:numId="6">
    <w:abstractNumId w:val="14"/>
  </w:num>
  <w:num w:numId="7">
    <w:abstractNumId w:val="34"/>
  </w:num>
  <w:num w:numId="8">
    <w:abstractNumId w:val="0"/>
  </w:num>
  <w:num w:numId="9">
    <w:abstractNumId w:val="21"/>
  </w:num>
  <w:num w:numId="10">
    <w:abstractNumId w:val="4"/>
  </w:num>
  <w:num w:numId="11">
    <w:abstractNumId w:val="37"/>
  </w:num>
  <w:num w:numId="12">
    <w:abstractNumId w:val="8"/>
  </w:num>
  <w:num w:numId="13">
    <w:abstractNumId w:val="28"/>
  </w:num>
  <w:num w:numId="14">
    <w:abstractNumId w:val="22"/>
  </w:num>
  <w:num w:numId="15">
    <w:abstractNumId w:val="15"/>
  </w:num>
  <w:num w:numId="16">
    <w:abstractNumId w:val="36"/>
  </w:num>
  <w:num w:numId="17">
    <w:abstractNumId w:val="2"/>
  </w:num>
  <w:num w:numId="18">
    <w:abstractNumId w:val="13"/>
  </w:num>
  <w:num w:numId="19">
    <w:abstractNumId w:val="12"/>
  </w:num>
  <w:num w:numId="20">
    <w:abstractNumId w:val="32"/>
  </w:num>
  <w:num w:numId="21">
    <w:abstractNumId w:val="10"/>
  </w:num>
  <w:num w:numId="22">
    <w:abstractNumId w:val="16"/>
  </w:num>
  <w:num w:numId="23">
    <w:abstractNumId w:val="23"/>
  </w:num>
  <w:num w:numId="24">
    <w:abstractNumId w:val="6"/>
  </w:num>
  <w:num w:numId="25">
    <w:abstractNumId w:val="33"/>
  </w:num>
  <w:num w:numId="26">
    <w:abstractNumId w:val="31"/>
  </w:num>
  <w:num w:numId="27">
    <w:abstractNumId w:val="25"/>
  </w:num>
  <w:num w:numId="28">
    <w:abstractNumId w:val="1"/>
  </w:num>
  <w:num w:numId="29">
    <w:abstractNumId w:val="19"/>
  </w:num>
  <w:num w:numId="30">
    <w:abstractNumId w:val="24"/>
  </w:num>
  <w:num w:numId="31">
    <w:abstractNumId w:val="35"/>
  </w:num>
  <w:num w:numId="32">
    <w:abstractNumId w:val="30"/>
  </w:num>
  <w:num w:numId="33">
    <w:abstractNumId w:val="26"/>
  </w:num>
  <w:num w:numId="34">
    <w:abstractNumId w:val="7"/>
  </w:num>
  <w:num w:numId="35">
    <w:abstractNumId w:val="5"/>
  </w:num>
  <w:num w:numId="36">
    <w:abstractNumId w:val="39"/>
  </w:num>
  <w:num w:numId="37">
    <w:abstractNumId w:val="18"/>
  </w:num>
  <w:num w:numId="38">
    <w:abstractNumId w:val="38"/>
  </w:num>
  <w:num w:numId="39">
    <w:abstractNumId w:val="29"/>
  </w:num>
  <w:num w:numId="4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defaultTabStop w:val="708"/>
  <w:characterSpacingControl w:val="doNotCompress"/>
  <w:hdrShapeDefaults>
    <o:shapedefaults v:ext="edit" spidmax="8194">
      <o:colormenu v:ext="edit" fillcolor="none"/>
    </o:shapedefaults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EB0696"/>
    <w:rsid w:val="00085F66"/>
    <w:rsid w:val="000A42B0"/>
    <w:rsid w:val="000C435C"/>
    <w:rsid w:val="00320904"/>
    <w:rsid w:val="00320DFE"/>
    <w:rsid w:val="00353E37"/>
    <w:rsid w:val="00363D60"/>
    <w:rsid w:val="00376ADC"/>
    <w:rsid w:val="00451B3A"/>
    <w:rsid w:val="004F350B"/>
    <w:rsid w:val="00532F28"/>
    <w:rsid w:val="00701D18"/>
    <w:rsid w:val="007563C2"/>
    <w:rsid w:val="00764711"/>
    <w:rsid w:val="00766EFA"/>
    <w:rsid w:val="00825C9B"/>
    <w:rsid w:val="00A40743"/>
    <w:rsid w:val="00A456CB"/>
    <w:rsid w:val="00A86D23"/>
    <w:rsid w:val="00AF34E3"/>
    <w:rsid w:val="00B415C2"/>
    <w:rsid w:val="00C8665A"/>
    <w:rsid w:val="00D823B0"/>
    <w:rsid w:val="00DF07EF"/>
    <w:rsid w:val="00E965C6"/>
    <w:rsid w:val="00EB0696"/>
    <w:rsid w:val="00EB1A9F"/>
    <w:rsid w:val="00F279AF"/>
    <w:rsid w:val="00F55D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696"/>
    <w:pPr>
      <w:spacing w:line="240" w:lineRule="auto"/>
    </w:pPr>
    <w:rPr>
      <w:rFonts w:ascii="Times New Roman" w:eastAsia="Calibri" w:hAnsi="Times New Roman" w:cs="Times New Roman"/>
      <w:sz w:val="24"/>
      <w:lang w:val="uk-UA"/>
    </w:rPr>
  </w:style>
  <w:style w:type="paragraph" w:styleId="5">
    <w:name w:val="heading 5"/>
    <w:basedOn w:val="a"/>
    <w:next w:val="a"/>
    <w:link w:val="50"/>
    <w:qFormat/>
    <w:rsid w:val="00EB0696"/>
    <w:pPr>
      <w:keepNext/>
      <w:tabs>
        <w:tab w:val="left" w:pos="1276"/>
        <w:tab w:val="left" w:pos="8080"/>
      </w:tabs>
      <w:spacing w:after="0" w:line="360" w:lineRule="auto"/>
      <w:jc w:val="center"/>
      <w:outlineLvl w:val="4"/>
    </w:pPr>
    <w:rPr>
      <w:rFonts w:eastAsia="Times New Roman"/>
      <w:b/>
      <w:szCs w:val="20"/>
      <w:lang w:val="ru-RU"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32090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EB069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styleId="a3">
    <w:name w:val="Emphasis"/>
    <w:basedOn w:val="a0"/>
    <w:uiPriority w:val="20"/>
    <w:qFormat/>
    <w:rsid w:val="00EB0696"/>
    <w:rPr>
      <w:i/>
      <w:iCs/>
    </w:rPr>
  </w:style>
  <w:style w:type="character" w:styleId="a4">
    <w:name w:val="Strong"/>
    <w:basedOn w:val="a0"/>
    <w:uiPriority w:val="22"/>
    <w:qFormat/>
    <w:rsid w:val="00EB069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B0696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0696"/>
    <w:rPr>
      <w:rFonts w:ascii="Tahoma" w:eastAsia="Calibri" w:hAnsi="Tahoma" w:cs="Tahoma"/>
      <w:sz w:val="16"/>
      <w:szCs w:val="16"/>
      <w:lang w:val="uk-UA"/>
    </w:rPr>
  </w:style>
  <w:style w:type="paragraph" w:customStyle="1" w:styleId="p3">
    <w:name w:val="p3"/>
    <w:basedOn w:val="a"/>
    <w:rsid w:val="00EB0696"/>
    <w:pPr>
      <w:spacing w:before="100" w:beforeAutospacing="1" w:after="100" w:afterAutospacing="1"/>
    </w:pPr>
    <w:rPr>
      <w:rFonts w:eastAsia="Times New Roman"/>
      <w:szCs w:val="24"/>
      <w:lang w:val="ru-RU" w:eastAsia="ru-RU"/>
    </w:rPr>
  </w:style>
  <w:style w:type="character" w:customStyle="1" w:styleId="s2">
    <w:name w:val="s2"/>
    <w:basedOn w:val="a0"/>
    <w:rsid w:val="00EB0696"/>
  </w:style>
  <w:style w:type="character" w:customStyle="1" w:styleId="s3">
    <w:name w:val="s3"/>
    <w:basedOn w:val="a0"/>
    <w:rsid w:val="00EB0696"/>
  </w:style>
  <w:style w:type="character" w:customStyle="1" w:styleId="s4">
    <w:name w:val="s4"/>
    <w:basedOn w:val="a0"/>
    <w:rsid w:val="00EB0696"/>
  </w:style>
  <w:style w:type="character" w:customStyle="1" w:styleId="s5">
    <w:name w:val="s5"/>
    <w:basedOn w:val="a0"/>
    <w:rsid w:val="00EB0696"/>
  </w:style>
  <w:style w:type="paragraph" w:customStyle="1" w:styleId="CharCharCharChar">
    <w:name w:val="Char Знак Знак Char Знак Знак Char Знак Знак Char"/>
    <w:basedOn w:val="a"/>
    <w:rsid w:val="00EB0696"/>
    <w:pPr>
      <w:spacing w:after="0"/>
    </w:pPr>
    <w:rPr>
      <w:rFonts w:ascii="Verdana" w:eastAsia="Times New Roman" w:hAnsi="Verdana"/>
      <w:sz w:val="20"/>
      <w:szCs w:val="20"/>
      <w:lang w:val="en-US"/>
    </w:rPr>
  </w:style>
  <w:style w:type="character" w:customStyle="1" w:styleId="60">
    <w:name w:val="Заголовок 6 Знак"/>
    <w:basedOn w:val="a0"/>
    <w:link w:val="6"/>
    <w:uiPriority w:val="9"/>
    <w:rsid w:val="00320904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val="uk-UA"/>
    </w:rPr>
  </w:style>
  <w:style w:type="paragraph" w:styleId="a7">
    <w:name w:val="Normal (Web)"/>
    <w:basedOn w:val="a"/>
    <w:uiPriority w:val="99"/>
    <w:semiHidden/>
    <w:unhideWhenUsed/>
    <w:rsid w:val="00320904"/>
    <w:pPr>
      <w:spacing w:before="100" w:beforeAutospacing="1" w:after="100" w:afterAutospacing="1"/>
    </w:pPr>
    <w:rPr>
      <w:rFonts w:eastAsia="Times New Roman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363D60"/>
  </w:style>
  <w:style w:type="paragraph" w:styleId="a8">
    <w:name w:val="header"/>
    <w:basedOn w:val="a"/>
    <w:link w:val="a9"/>
    <w:uiPriority w:val="99"/>
    <w:semiHidden/>
    <w:unhideWhenUsed/>
    <w:rsid w:val="00363D60"/>
    <w:pPr>
      <w:tabs>
        <w:tab w:val="center" w:pos="4677"/>
        <w:tab w:val="right" w:pos="9355"/>
      </w:tabs>
      <w:spacing w:after="0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63D60"/>
    <w:rPr>
      <w:rFonts w:ascii="Times New Roman" w:eastAsia="Calibri" w:hAnsi="Times New Roman" w:cs="Times New Roman"/>
      <w:sz w:val="24"/>
      <w:lang w:val="uk-UA"/>
    </w:rPr>
  </w:style>
  <w:style w:type="paragraph" w:styleId="aa">
    <w:name w:val="footer"/>
    <w:basedOn w:val="a"/>
    <w:link w:val="ab"/>
    <w:uiPriority w:val="99"/>
    <w:semiHidden/>
    <w:unhideWhenUsed/>
    <w:rsid w:val="00363D60"/>
    <w:pPr>
      <w:tabs>
        <w:tab w:val="center" w:pos="4677"/>
        <w:tab w:val="right" w:pos="9355"/>
      </w:tabs>
      <w:spacing w:after="0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63D60"/>
    <w:rPr>
      <w:rFonts w:ascii="Times New Roman" w:eastAsia="Calibri" w:hAnsi="Times New Roman" w:cs="Times New Roman"/>
      <w:sz w:val="24"/>
      <w:lang w:val="uk-UA"/>
    </w:rPr>
  </w:style>
  <w:style w:type="paragraph" w:styleId="ac">
    <w:name w:val="Plain Text"/>
    <w:basedOn w:val="a"/>
    <w:link w:val="ad"/>
    <w:uiPriority w:val="99"/>
    <w:unhideWhenUsed/>
    <w:rsid w:val="00F279AF"/>
    <w:pPr>
      <w:spacing w:before="100" w:beforeAutospacing="1" w:after="100" w:afterAutospacing="1"/>
    </w:pPr>
    <w:rPr>
      <w:rFonts w:eastAsia="Times New Roman"/>
      <w:szCs w:val="24"/>
      <w:lang w:val="ru-RU" w:eastAsia="ru-RU"/>
    </w:rPr>
  </w:style>
  <w:style w:type="character" w:customStyle="1" w:styleId="ad">
    <w:name w:val="Текст Знак"/>
    <w:basedOn w:val="a0"/>
    <w:link w:val="ac"/>
    <w:uiPriority w:val="99"/>
    <w:rsid w:val="00F279A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7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457</TotalTime>
  <Pages>36</Pages>
  <Words>8914</Words>
  <Characters>50813</Characters>
  <Application>Microsoft Office Word</Application>
  <DocSecurity>0</DocSecurity>
  <Lines>423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KKnights</Company>
  <LinksUpToDate>false</LinksUpToDate>
  <CharactersWithSpaces>59608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2014-07-15T06:21:00Z</dcterms:created>
  <dcterms:modified xsi:type="dcterms:W3CDTF">2014-07-17T12:31:00Z</dcterms:modified>
</cp:coreProperties>
</file>