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uk-UA" w:eastAsia="ru-RU"/>
        </w:rPr>
        <w:t>НОВІ НАДХОДЖЕННЯ   ЗА ВЕРЕСЕНЬ 2018</w:t>
      </w: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  <w:lang w:val="uk-UA" w:eastAsia="ru-RU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  <w:lang w:val="uk-UA" w:eastAsia="ru-RU"/>
        </w:rPr>
      </w:pPr>
    </w:p>
    <w:p w:rsidR="00BE42BA" w:rsidRP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E42BA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51435</wp:posOffset>
            </wp:positionV>
            <wp:extent cx="1085850" cy="1581150"/>
            <wp:effectExtent l="19050" t="0" r="0" b="0"/>
            <wp:wrapSquare wrapText="bothSides"/>
            <wp:docPr id="3" name="Рисунок 0" descr="геоекон.вимі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екон.вимір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BE42BA">
        <w:rPr>
          <w:rFonts w:ascii="Times New Roman" w:hAnsi="Times New Roman"/>
          <w:bCs/>
          <w:sz w:val="24"/>
          <w:szCs w:val="24"/>
          <w:lang w:val="uk-UA"/>
        </w:rPr>
        <w:t>Атаманюк</w:t>
      </w:r>
      <w:proofErr w:type="spellEnd"/>
      <w:r w:rsidRPr="00BE42BA">
        <w:rPr>
          <w:rFonts w:ascii="Times New Roman" w:hAnsi="Times New Roman"/>
          <w:bCs/>
          <w:sz w:val="24"/>
          <w:szCs w:val="24"/>
          <w:lang w:val="uk-UA"/>
        </w:rPr>
        <w:t xml:space="preserve">, Юрій Анатолійович </w:t>
      </w:r>
    </w:p>
    <w:p w:rsidR="00BE42BA" w:rsidRP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BE42BA">
        <w:rPr>
          <w:rFonts w:ascii="Times New Roman" w:hAnsi="Times New Roman"/>
          <w:bCs/>
          <w:sz w:val="24"/>
          <w:szCs w:val="24"/>
          <w:lang w:val="uk-UA"/>
        </w:rPr>
        <w:t>Геоекономічний</w:t>
      </w:r>
      <w:proofErr w:type="spellEnd"/>
      <w:r w:rsidRPr="00BE42BA">
        <w:rPr>
          <w:rFonts w:ascii="Times New Roman" w:hAnsi="Times New Roman"/>
          <w:bCs/>
          <w:sz w:val="24"/>
          <w:szCs w:val="24"/>
          <w:lang w:val="uk-UA"/>
        </w:rPr>
        <w:t xml:space="preserve"> вимір валютно-фінансових відносин України в умовах виходу з системної кризи</w:t>
      </w:r>
      <w:r w:rsidRPr="00BE42BA">
        <w:rPr>
          <w:rFonts w:ascii="Times New Roman" w:hAnsi="Times New Roman"/>
          <w:sz w:val="24"/>
          <w:szCs w:val="24"/>
          <w:lang w:val="uk-UA"/>
        </w:rPr>
        <w:t xml:space="preserve"> [Текст] : [монографія] / Ю. А. </w:t>
      </w:r>
      <w:proofErr w:type="spellStart"/>
      <w:r w:rsidRPr="00BE42BA">
        <w:rPr>
          <w:rFonts w:ascii="Times New Roman" w:hAnsi="Times New Roman"/>
          <w:sz w:val="24"/>
          <w:szCs w:val="24"/>
          <w:lang w:val="uk-UA"/>
        </w:rPr>
        <w:t>Атаманюк</w:t>
      </w:r>
      <w:proofErr w:type="spellEnd"/>
      <w:r w:rsidRPr="00BE42BA">
        <w:rPr>
          <w:rFonts w:ascii="Times New Roman" w:hAnsi="Times New Roman"/>
          <w:sz w:val="24"/>
          <w:szCs w:val="24"/>
          <w:lang w:val="uk-UA"/>
        </w:rPr>
        <w:t>. – Київ : [Новий друк], 2010. –</w:t>
      </w:r>
      <w:r w:rsidRPr="00BE42BA">
        <w:rPr>
          <w:rFonts w:ascii="Times New Roman" w:hAnsi="Times New Roman"/>
          <w:sz w:val="24"/>
          <w:szCs w:val="24"/>
        </w:rPr>
        <w:t> </w:t>
      </w:r>
      <w:r w:rsidRPr="00BE42BA">
        <w:rPr>
          <w:rFonts w:ascii="Times New Roman" w:hAnsi="Times New Roman"/>
          <w:sz w:val="24"/>
          <w:szCs w:val="24"/>
          <w:lang w:val="uk-UA"/>
        </w:rPr>
        <w:t>208 с.</w:t>
      </w:r>
    </w:p>
    <w:p w:rsidR="00BE42BA" w:rsidRP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E42BA">
        <w:rPr>
          <w:rFonts w:ascii="Times New Roman" w:hAnsi="Times New Roman"/>
          <w:sz w:val="24"/>
          <w:szCs w:val="24"/>
        </w:rPr>
        <w:t>ISBN</w:t>
      </w:r>
      <w:r w:rsidRPr="00BE42BA">
        <w:rPr>
          <w:rFonts w:ascii="Times New Roman" w:hAnsi="Times New Roman"/>
          <w:sz w:val="24"/>
          <w:szCs w:val="24"/>
          <w:lang w:val="uk-UA"/>
        </w:rPr>
        <w:t xml:space="preserve"> 978-966-852-80-7</w:t>
      </w:r>
    </w:p>
    <w:p w:rsidR="00BE42BA" w:rsidRP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E42BA">
        <w:rPr>
          <w:rFonts w:ascii="Times New Roman" w:hAnsi="Times New Roman"/>
          <w:b/>
          <w:bCs/>
          <w:sz w:val="24"/>
          <w:szCs w:val="24"/>
          <w:lang w:val="uk-UA"/>
        </w:rPr>
        <w:t>УДК 339.7</w:t>
      </w:r>
    </w:p>
    <w:p w:rsidR="00BE42BA" w:rsidRPr="00BE42BA" w:rsidRDefault="00BE42BA" w:rsidP="00AA55C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E42BA">
        <w:rPr>
          <w:rFonts w:ascii="Times New Roman" w:hAnsi="Times New Roman"/>
          <w:b/>
          <w:bCs/>
          <w:sz w:val="24"/>
          <w:szCs w:val="24"/>
          <w:lang w:val="uk-UA"/>
        </w:rPr>
        <w:t>А92</w:t>
      </w:r>
    </w:p>
    <w:p w:rsidR="006C5D8F" w:rsidRPr="006C5D8F" w:rsidRDefault="006C5D8F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6C5D8F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У книзі комплексно розкриваються позитивні та негативні наслідки фінансової лібералізації, обґрунтовані чинники валютно-фінансового потенціалу європейської інтеграції України, а також розглянуті грошово-кредитні засади зовнішньоекономічної стратегії української держави в умовах господарського зближення з Європейським Союзом. Аргументовані практичні рекомендації щодо застосування сучасних механізмів залучення фінансових ресурсів на європейському ринку боргових цінних паперів і титулів власності. Виявлені пріоритетні напрями формування інтеграційної стратегії України у валютно-фінансовій сфері в умовах світової економічної кризи, через євроінтеграцію, відновлення прагматичних стосунків з Росією та країнами СНД, стратегічне партнерство зі США.</w:t>
      </w:r>
    </w:p>
    <w:p w:rsidR="00BE42BA" w:rsidRPr="006C5D8F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E42BA" w:rsidRDefault="00BE42BA" w:rsidP="00AA5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</w:p>
    <w:p w:rsidR="00BE42BA" w:rsidRDefault="00BE42BA" w:rsidP="00AA5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</w:p>
    <w:p w:rsidR="00BE42BA" w:rsidRDefault="00BE42BA" w:rsidP="00AA5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1F7F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-3175</wp:posOffset>
            </wp:positionV>
            <wp:extent cx="1085850" cy="1323975"/>
            <wp:effectExtent l="95250" t="76200" r="95250" b="85725"/>
            <wp:wrapSquare wrapText="bothSides"/>
            <wp:docPr id="8" name="Рисунок 3" descr="інформац. техно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інформац. технол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23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Інформаційні технології та моделювання в економіці [ Текст ] : збірник наукових праць : [Перша </w:t>
      </w:r>
      <w:proofErr w:type="spellStart"/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Міжнар</w:t>
      </w:r>
      <w:proofErr w:type="spellEnd"/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. </w:t>
      </w:r>
      <w:proofErr w:type="spellStart"/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наук.-практ</w:t>
      </w:r>
      <w:proofErr w:type="spellEnd"/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. </w:t>
      </w:r>
      <w:proofErr w:type="spellStart"/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конф</w:t>
      </w:r>
      <w:proofErr w:type="spellEnd"/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., м. Черкаси, 19-21 травня 2009 р. / </w:t>
      </w:r>
      <w:proofErr w:type="spellStart"/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відп</w:t>
      </w:r>
      <w:proofErr w:type="spellEnd"/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. за вип. В. М. Соловйов] . ─ Черкаси : Брама-Україна, 2009 . ─ 273 с. </w:t>
      </w:r>
    </w:p>
    <w:p w:rsidR="00BE42BA" w:rsidRDefault="00BE42BA" w:rsidP="00AA5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ISBN</w:t>
      </w:r>
      <w:r w:rsidRPr="00BE42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978-966-453-049-8.</w:t>
      </w:r>
    </w:p>
    <w:p w:rsidR="00BE42BA" w:rsidRPr="00BE42BA" w:rsidRDefault="00BE42BA" w:rsidP="00AA55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</w:pPr>
      <w:r w:rsidRPr="00BE42B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  <w:t>УДК 33(063)</w:t>
      </w:r>
    </w:p>
    <w:p w:rsidR="00BE42BA" w:rsidRPr="00BE42BA" w:rsidRDefault="00BE42BA" w:rsidP="00AA55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E42B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  <w:t>І- 74</w:t>
      </w:r>
    </w:p>
    <w:tbl>
      <w:tblPr>
        <w:tblW w:w="5000" w:type="pct"/>
        <w:tblCellSpacing w:w="15" w:type="dxa"/>
        <w:shd w:val="clear" w:color="auto" w:fill="F1F7F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E42BA" w:rsidRPr="00BE42BA" w:rsidTr="00BE42BA">
        <w:trPr>
          <w:tblCellSpacing w:w="15" w:type="dxa"/>
        </w:trPr>
        <w:tc>
          <w:tcPr>
            <w:tcW w:w="0" w:type="auto"/>
            <w:shd w:val="clear" w:color="auto" w:fill="F1F7FE"/>
            <w:vAlign w:val="center"/>
            <w:hideMark/>
          </w:tcPr>
          <w:p w:rsidR="00BE42BA" w:rsidRPr="00BE42BA" w:rsidRDefault="00BE42BA" w:rsidP="00AA55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E42BA" w:rsidRDefault="00664A7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205740</wp:posOffset>
            </wp:positionV>
            <wp:extent cx="1143000" cy="1504950"/>
            <wp:effectExtent l="19050" t="0" r="0" b="0"/>
            <wp:wrapSquare wrapText="bothSides"/>
            <wp:docPr id="9" name="Рисунок 8" descr="черевко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евко.FR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5D8F" w:rsidRDefault="006C5D8F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proofErr w:type="spellStart"/>
      <w:r w:rsidRPr="006C5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Черевко</w:t>
      </w:r>
      <w:proofErr w:type="spellEnd"/>
      <w:r w:rsidRPr="006C5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, О. В.</w:t>
      </w:r>
      <w:r w:rsidRPr="006C5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 </w:t>
      </w:r>
      <w:r w:rsidRPr="006C5D8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  <w:r w:rsidRPr="006C5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Стратегія соціально-економічного розвитку регіонів України [ Текст ] : монографія / О. В. </w:t>
      </w:r>
      <w:proofErr w:type="spellStart"/>
      <w:r w:rsidRPr="006C5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Черевко</w:t>
      </w:r>
      <w:proofErr w:type="spellEnd"/>
      <w:r w:rsidRPr="006C5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. ─ Черкаси : Брама-Україна, 2006 . ─ 368 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І</w:t>
      </w:r>
      <w:r w:rsidRPr="006C5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SBN</w:t>
      </w:r>
      <w:r w:rsidRPr="006C5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966-8756-45-2.</w:t>
      </w:r>
    </w:p>
    <w:p w:rsidR="006C5D8F" w:rsidRPr="006C5D8F" w:rsidRDefault="006C5D8F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</w:pPr>
      <w:r w:rsidRPr="006C5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  <w:t>УДК 332.14</w:t>
      </w:r>
    </w:p>
    <w:p w:rsidR="006C5D8F" w:rsidRDefault="006C5D8F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</w:pPr>
      <w:r w:rsidRPr="006C5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  <w:t>Ч-46</w:t>
      </w:r>
    </w:p>
    <w:p w:rsidR="00664A78" w:rsidRPr="00664A78" w:rsidRDefault="00664A7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664A78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В монографії розроблені методологічні засади стратегії соціально-економічного розвитку регіонів України в умовах трансформації національної економіки.</w:t>
      </w:r>
      <w:r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 xml:space="preserve"> </w:t>
      </w:r>
      <w:r w:rsidRPr="00664A78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Значна увага приділена розробці та реалізації комплексного і системного підходів до стратегічного планування як функції управління регіональним соціально-економічним розвитком, інструментарію програмно-прогнозного забезпечення, політиці сталого економічного розвитку регіону, регіональній стратегії управління інноваційно-інвестиційною діяльністю, сформовано модель програмної реалізації стратегії соціально-економічного розвитку регіону.</w:t>
      </w:r>
      <w:r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 xml:space="preserve"> </w:t>
      </w:r>
      <w:r w:rsidRPr="00664A78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Для науковців та спеціалістів, що займаються питанням соціально-економічного розвитку регіонів, а також аспірантів та студентів вищих економічних закладів освіти.</w:t>
      </w:r>
    </w:p>
    <w:p w:rsidR="006C5D8F" w:rsidRPr="006C5D8F" w:rsidRDefault="006C5D8F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</w:p>
    <w:tbl>
      <w:tblPr>
        <w:tblW w:w="5000" w:type="pct"/>
        <w:tblCellSpacing w:w="15" w:type="dxa"/>
        <w:shd w:val="clear" w:color="auto" w:fill="F1F7F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6C5D8F" w:rsidRPr="006C5D8F" w:rsidTr="006C5D8F">
        <w:trPr>
          <w:tblCellSpacing w:w="15" w:type="dxa"/>
        </w:trPr>
        <w:tc>
          <w:tcPr>
            <w:tcW w:w="0" w:type="auto"/>
            <w:shd w:val="clear" w:color="auto" w:fill="F1F7FE"/>
            <w:vAlign w:val="center"/>
            <w:hideMark/>
          </w:tcPr>
          <w:p w:rsidR="006C5D8F" w:rsidRPr="006C5D8F" w:rsidRDefault="006C5D8F" w:rsidP="00AA5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BE42BA" w:rsidRPr="006C5D8F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BE42BA" w:rsidRDefault="00BE42BA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64A78" w:rsidRPr="00664A78" w:rsidRDefault="00664A78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64A78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114425" cy="1628775"/>
            <wp:effectExtent l="19050" t="0" r="9525" b="0"/>
            <wp:wrapSquare wrapText="bothSides"/>
            <wp:docPr id="10" name="Рисунок 9" descr="пожежна без.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жежна без..FR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664A78">
        <w:rPr>
          <w:rFonts w:ascii="Times New Roman" w:hAnsi="Times New Roman"/>
          <w:bCs/>
          <w:sz w:val="24"/>
          <w:szCs w:val="24"/>
          <w:lang w:val="uk-UA"/>
        </w:rPr>
        <w:t>Грибенюк</w:t>
      </w:r>
      <w:proofErr w:type="spellEnd"/>
      <w:r w:rsidRPr="00664A78">
        <w:rPr>
          <w:rFonts w:ascii="Times New Roman" w:hAnsi="Times New Roman"/>
          <w:bCs/>
          <w:sz w:val="24"/>
          <w:szCs w:val="24"/>
          <w:lang w:val="uk-UA"/>
        </w:rPr>
        <w:t xml:space="preserve">, Геннадій Сергійович </w:t>
      </w:r>
    </w:p>
    <w:p w:rsidR="00664A78" w:rsidRDefault="00664A78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head_va_24056"/>
      <w:r w:rsidRPr="00664A78">
        <w:rPr>
          <w:rFonts w:ascii="Times New Roman" w:hAnsi="Times New Roman"/>
          <w:bCs/>
          <w:sz w:val="24"/>
          <w:szCs w:val="24"/>
          <w:lang w:val="uk-UA"/>
        </w:rPr>
        <w:t>Економіка пожежної безпеки</w:t>
      </w:r>
      <w:bookmarkEnd w:id="0"/>
      <w:r w:rsidRPr="00664A78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" w:name="head_bdhiefg_24056"/>
      <w:r w:rsidRPr="00664A78">
        <w:rPr>
          <w:rFonts w:ascii="Times New Roman" w:hAnsi="Times New Roman"/>
          <w:sz w:val="24"/>
          <w:szCs w:val="24"/>
          <w:lang w:val="uk-UA"/>
        </w:rPr>
        <w:t xml:space="preserve">[Текст] : навчально-методичний посібник для курсантів, </w:t>
      </w:r>
      <w:proofErr w:type="spellStart"/>
      <w:r w:rsidRPr="00664A78">
        <w:rPr>
          <w:rFonts w:ascii="Times New Roman" w:hAnsi="Times New Roman"/>
          <w:sz w:val="24"/>
          <w:szCs w:val="24"/>
          <w:lang w:val="uk-UA"/>
        </w:rPr>
        <w:t>студ</w:t>
      </w:r>
      <w:proofErr w:type="spellEnd"/>
      <w:r w:rsidRPr="00664A78">
        <w:rPr>
          <w:rFonts w:ascii="Times New Roman" w:hAnsi="Times New Roman"/>
          <w:sz w:val="24"/>
          <w:szCs w:val="24"/>
          <w:lang w:val="uk-UA"/>
        </w:rPr>
        <w:t xml:space="preserve">. та слухачів </w:t>
      </w:r>
      <w:proofErr w:type="spellStart"/>
      <w:r w:rsidRPr="00664A78">
        <w:rPr>
          <w:rFonts w:ascii="Times New Roman" w:hAnsi="Times New Roman"/>
          <w:sz w:val="24"/>
          <w:szCs w:val="24"/>
          <w:lang w:val="uk-UA"/>
        </w:rPr>
        <w:t>ф-ту</w:t>
      </w:r>
      <w:proofErr w:type="spellEnd"/>
      <w:r w:rsidRPr="00664A7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64A78">
        <w:rPr>
          <w:rFonts w:ascii="Times New Roman" w:hAnsi="Times New Roman"/>
          <w:sz w:val="24"/>
          <w:szCs w:val="24"/>
          <w:lang w:val="uk-UA"/>
        </w:rPr>
        <w:t>заоч</w:t>
      </w:r>
      <w:proofErr w:type="spellEnd"/>
      <w:r w:rsidRPr="00664A78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64A78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664A78">
        <w:rPr>
          <w:rFonts w:ascii="Times New Roman" w:hAnsi="Times New Roman"/>
          <w:sz w:val="24"/>
          <w:szCs w:val="24"/>
          <w:lang w:val="uk-UA"/>
        </w:rPr>
        <w:t xml:space="preserve">. / Г. С. </w:t>
      </w:r>
      <w:proofErr w:type="spellStart"/>
      <w:r w:rsidRPr="00664A78">
        <w:rPr>
          <w:rFonts w:ascii="Times New Roman" w:hAnsi="Times New Roman"/>
          <w:sz w:val="24"/>
          <w:szCs w:val="24"/>
          <w:lang w:val="uk-UA"/>
        </w:rPr>
        <w:t>Грибенюк</w:t>
      </w:r>
      <w:proofErr w:type="spellEnd"/>
      <w:r w:rsidRPr="00664A78">
        <w:rPr>
          <w:rFonts w:ascii="Times New Roman" w:hAnsi="Times New Roman"/>
          <w:sz w:val="24"/>
          <w:szCs w:val="24"/>
          <w:lang w:val="uk-UA"/>
        </w:rPr>
        <w:t xml:space="preserve">, О. М. </w:t>
      </w:r>
      <w:proofErr w:type="spellStart"/>
      <w:r w:rsidRPr="00664A78">
        <w:rPr>
          <w:rFonts w:ascii="Times New Roman" w:hAnsi="Times New Roman"/>
          <w:sz w:val="24"/>
          <w:szCs w:val="24"/>
          <w:lang w:val="uk-UA"/>
        </w:rPr>
        <w:t>Зіновська</w:t>
      </w:r>
      <w:bookmarkEnd w:id="1"/>
      <w:proofErr w:type="spellEnd"/>
      <w:r w:rsidRPr="00664A78">
        <w:rPr>
          <w:rFonts w:ascii="Times New Roman" w:hAnsi="Times New Roman"/>
          <w:sz w:val="24"/>
          <w:szCs w:val="24"/>
          <w:lang w:val="uk-UA"/>
        </w:rPr>
        <w:t>. – </w:t>
      </w:r>
      <w:bookmarkStart w:id="2" w:name="place_24056"/>
      <w:r w:rsidRPr="00664A78">
        <w:rPr>
          <w:rFonts w:ascii="Times New Roman" w:hAnsi="Times New Roman"/>
          <w:sz w:val="24"/>
          <w:szCs w:val="24"/>
          <w:lang w:val="uk-UA"/>
        </w:rPr>
        <w:t>Черкаси : Брама-Україна, 2006</w:t>
      </w:r>
      <w:bookmarkEnd w:id="2"/>
      <w:r w:rsidRPr="00664A78">
        <w:rPr>
          <w:rFonts w:ascii="Times New Roman" w:hAnsi="Times New Roman"/>
          <w:sz w:val="24"/>
          <w:szCs w:val="24"/>
          <w:lang w:val="uk-UA"/>
        </w:rPr>
        <w:t>. –</w:t>
      </w:r>
      <w:r w:rsidRPr="00664A78">
        <w:rPr>
          <w:rFonts w:ascii="Times New Roman" w:hAnsi="Times New Roman"/>
          <w:sz w:val="24"/>
          <w:szCs w:val="24"/>
        </w:rPr>
        <w:t> </w:t>
      </w:r>
      <w:bookmarkStart w:id="3" w:name="volume_24056"/>
      <w:r w:rsidRPr="00664A78">
        <w:rPr>
          <w:rFonts w:ascii="Times New Roman" w:hAnsi="Times New Roman"/>
          <w:sz w:val="24"/>
          <w:szCs w:val="24"/>
          <w:lang w:val="uk-UA"/>
        </w:rPr>
        <w:t>168 с.</w:t>
      </w:r>
      <w:bookmarkEnd w:id="3"/>
      <w:r w:rsidRPr="00664A7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64A78" w:rsidRPr="00664A78" w:rsidRDefault="00664A7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64A78">
        <w:rPr>
          <w:rFonts w:ascii="Times New Roman" w:hAnsi="Times New Roman"/>
          <w:sz w:val="24"/>
          <w:szCs w:val="24"/>
        </w:rPr>
        <w:t>ISBN</w:t>
      </w:r>
      <w:r w:rsidRPr="00664A78">
        <w:rPr>
          <w:rFonts w:ascii="Times New Roman" w:hAnsi="Times New Roman"/>
          <w:sz w:val="24"/>
          <w:szCs w:val="24"/>
          <w:lang w:val="uk-UA"/>
        </w:rPr>
        <w:t xml:space="preserve"> 966-8756-73-6</w:t>
      </w:r>
    </w:p>
    <w:p w:rsidR="00664A78" w:rsidRPr="00664A78" w:rsidRDefault="00664A7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4" w:name="copy_h_24056"/>
      <w:r w:rsidRPr="00664A78">
        <w:rPr>
          <w:rFonts w:ascii="Times New Roman" w:hAnsi="Times New Roman"/>
          <w:b/>
          <w:bCs/>
          <w:sz w:val="24"/>
          <w:szCs w:val="24"/>
          <w:lang w:val="uk-UA"/>
        </w:rPr>
        <w:t>УДК 338.46(075.8)</w:t>
      </w:r>
      <w:bookmarkEnd w:id="4"/>
    </w:p>
    <w:p w:rsidR="00664A78" w:rsidRPr="00664A78" w:rsidRDefault="00664A78" w:rsidP="00AA55C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5" w:name="copy_i_24056"/>
      <w:r w:rsidRPr="00664A78">
        <w:rPr>
          <w:rFonts w:ascii="Times New Roman" w:hAnsi="Times New Roman"/>
          <w:b/>
          <w:bCs/>
          <w:sz w:val="24"/>
          <w:szCs w:val="24"/>
          <w:lang w:val="uk-UA"/>
        </w:rPr>
        <w:t>Г82</w:t>
      </w:r>
      <w:bookmarkEnd w:id="5"/>
    </w:p>
    <w:p w:rsidR="00664A78" w:rsidRPr="00664A78" w:rsidRDefault="00664A7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64A78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У навчально-методичному посібнику розглядаються основні засади матеріально-технічного забезпечення та фінансування, як важливі напрямки діяльності служби цивільного захисту, які поєднують теоретичні аспекти економічних знань з нормативними межами та можливостями їх застосування в практичній діяльності. Описуються структурні складові фінансування служби цивільного захисту, забезпечення та соціального захисту працівників органів та підрозділів цивільного захисту, окремі поняття бухгалтерського обліку в цивільному захисті та економічні наслідки надзвичайних ситуацій. Закладено елементи нової технології навчання з принципами багаторівневої освіти та використанням блокового пізнання інформації за допомогою опорних конспектів, самонавчання й тестових завдань.</w:t>
      </w:r>
    </w:p>
    <w:p w:rsidR="00664A78" w:rsidRDefault="00664A7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  <w:r w:rsidRPr="00664A78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Рекомендовано для курсантів, студентів та слухачів факультету заочного навчання, які вивчають економіку в діяльності служби цивільного захисту, а також для практичних працівників.</w:t>
      </w: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664A78" w:rsidRDefault="00664A7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664A78" w:rsidRDefault="00664A7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113030</wp:posOffset>
            </wp:positionV>
            <wp:extent cx="1238250" cy="1704975"/>
            <wp:effectExtent l="19050" t="0" r="0" b="0"/>
            <wp:wrapSquare wrapText="bothSides"/>
            <wp:docPr id="11" name="Рисунок 10" descr="інформац.сист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інформац.систем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A78" w:rsidRPr="00664A78" w:rsidRDefault="00664A7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64A78">
        <w:rPr>
          <w:rFonts w:ascii="Times New Roman" w:hAnsi="Times New Roman"/>
          <w:bCs/>
          <w:sz w:val="24"/>
          <w:szCs w:val="24"/>
          <w:lang w:val="uk-UA"/>
        </w:rPr>
        <w:t>Лисецький</w:t>
      </w:r>
      <w:proofErr w:type="spellEnd"/>
      <w:r w:rsidRPr="00664A78">
        <w:rPr>
          <w:rFonts w:ascii="Times New Roman" w:hAnsi="Times New Roman"/>
          <w:bCs/>
          <w:sz w:val="24"/>
          <w:szCs w:val="24"/>
          <w:lang w:val="uk-UA"/>
        </w:rPr>
        <w:t xml:space="preserve">, Юрій Михайлович </w:t>
      </w:r>
    </w:p>
    <w:p w:rsidR="001D43FA" w:rsidRDefault="00664A7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6" w:name="head_va_24083"/>
      <w:r w:rsidRPr="00664A78">
        <w:rPr>
          <w:rFonts w:ascii="Times New Roman" w:hAnsi="Times New Roman"/>
          <w:bCs/>
          <w:sz w:val="24"/>
          <w:szCs w:val="24"/>
          <w:lang w:val="uk-UA"/>
        </w:rPr>
        <w:t>Інформаційні системи і технології в менеджменті</w:t>
      </w:r>
      <w:bookmarkEnd w:id="6"/>
      <w:r w:rsidRPr="00664A78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7" w:name="head_bdhiefg_24083"/>
      <w:r w:rsidRPr="00664A78">
        <w:rPr>
          <w:rFonts w:ascii="Times New Roman" w:hAnsi="Times New Roman"/>
          <w:sz w:val="24"/>
          <w:szCs w:val="24"/>
          <w:lang w:val="uk-UA"/>
        </w:rPr>
        <w:t>[Текст] : монографія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64A78">
        <w:rPr>
          <w:rFonts w:ascii="Times New Roman" w:hAnsi="Times New Roman"/>
          <w:sz w:val="24"/>
          <w:szCs w:val="24"/>
          <w:lang w:val="uk-UA"/>
        </w:rPr>
        <w:t xml:space="preserve">/ Ю. М. </w:t>
      </w:r>
      <w:proofErr w:type="spellStart"/>
      <w:r w:rsidRPr="00664A78">
        <w:rPr>
          <w:rFonts w:ascii="Times New Roman" w:hAnsi="Times New Roman"/>
          <w:sz w:val="24"/>
          <w:szCs w:val="24"/>
          <w:lang w:val="uk-UA"/>
        </w:rPr>
        <w:t>Лисецький</w:t>
      </w:r>
      <w:bookmarkEnd w:id="7"/>
      <w:proofErr w:type="spellEnd"/>
      <w:r w:rsidRPr="00664A78">
        <w:rPr>
          <w:rFonts w:ascii="Times New Roman" w:hAnsi="Times New Roman"/>
          <w:sz w:val="24"/>
          <w:szCs w:val="24"/>
          <w:lang w:val="uk-UA"/>
        </w:rPr>
        <w:t>. – </w:t>
      </w:r>
      <w:bookmarkStart w:id="8" w:name="place_24083"/>
      <w:r w:rsidRPr="00664A78">
        <w:rPr>
          <w:rFonts w:ascii="Times New Roman" w:hAnsi="Times New Roman"/>
          <w:sz w:val="24"/>
          <w:szCs w:val="24"/>
          <w:lang w:val="uk-UA"/>
        </w:rPr>
        <w:t>Київ : Логос, 2014</w:t>
      </w:r>
      <w:bookmarkEnd w:id="8"/>
      <w:r w:rsidRPr="00664A78">
        <w:rPr>
          <w:rFonts w:ascii="Times New Roman" w:hAnsi="Times New Roman"/>
          <w:sz w:val="24"/>
          <w:szCs w:val="24"/>
          <w:lang w:val="uk-UA"/>
        </w:rPr>
        <w:t>. –</w:t>
      </w:r>
      <w:r w:rsidRPr="00664A78">
        <w:rPr>
          <w:rFonts w:ascii="Times New Roman" w:hAnsi="Times New Roman"/>
          <w:sz w:val="24"/>
          <w:szCs w:val="24"/>
        </w:rPr>
        <w:t> </w:t>
      </w:r>
      <w:bookmarkStart w:id="9" w:name="volume_24083"/>
      <w:r w:rsidRPr="00664A78">
        <w:rPr>
          <w:rFonts w:ascii="Times New Roman" w:hAnsi="Times New Roman"/>
          <w:sz w:val="24"/>
          <w:szCs w:val="24"/>
          <w:lang w:val="uk-UA"/>
        </w:rPr>
        <w:t>420 с.</w:t>
      </w:r>
      <w:bookmarkEnd w:id="9"/>
      <w:r w:rsidRPr="00664A7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64A78" w:rsidRPr="00664A78" w:rsidRDefault="00664A7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64A78">
        <w:rPr>
          <w:rFonts w:ascii="Times New Roman" w:hAnsi="Times New Roman"/>
          <w:sz w:val="24"/>
          <w:szCs w:val="24"/>
        </w:rPr>
        <w:t>ISBN</w:t>
      </w:r>
      <w:r w:rsidRPr="00664A78">
        <w:rPr>
          <w:rFonts w:ascii="Times New Roman" w:hAnsi="Times New Roman"/>
          <w:sz w:val="24"/>
          <w:szCs w:val="24"/>
          <w:lang w:val="uk-UA"/>
        </w:rPr>
        <w:t xml:space="preserve"> 978-966-171-862-2</w:t>
      </w:r>
    </w:p>
    <w:p w:rsidR="00664A78" w:rsidRPr="001D43FA" w:rsidRDefault="00664A7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10" w:name="copy_h_24083"/>
      <w:r w:rsidRPr="001D43FA">
        <w:rPr>
          <w:rFonts w:ascii="Times New Roman" w:hAnsi="Times New Roman"/>
          <w:b/>
          <w:bCs/>
          <w:sz w:val="24"/>
          <w:szCs w:val="24"/>
          <w:lang w:val="uk-UA"/>
        </w:rPr>
        <w:t>УДК 658.012.32</w:t>
      </w:r>
      <w:bookmarkEnd w:id="10"/>
    </w:p>
    <w:p w:rsidR="00664A78" w:rsidRPr="001D43FA" w:rsidRDefault="00664A78" w:rsidP="00AA55C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11" w:name="copy_i_24083"/>
      <w:r w:rsidRPr="001D43FA">
        <w:rPr>
          <w:rFonts w:ascii="Times New Roman" w:hAnsi="Times New Roman"/>
          <w:b/>
          <w:bCs/>
          <w:sz w:val="24"/>
          <w:szCs w:val="24"/>
          <w:lang w:val="uk-UA"/>
        </w:rPr>
        <w:t>Л63</w:t>
      </w:r>
      <w:bookmarkEnd w:id="11"/>
    </w:p>
    <w:p w:rsidR="001D43FA" w:rsidRDefault="001D43FA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  <w:r w:rsidRPr="001D43FA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 xml:space="preserve">Монографія присвячена формуванню науково обґрунтованих поглядів на сучасні інформаційні процеси у галузі менеджменту. Розглянуто роль і місце інформаційних систем в управлінні економікою, засоби формалізованого опису та технології оброблення економічної інформації. Викладено сучасні підходи та організаційно-методичні основи створення інформаційних систем. Проведено аналіз існуючих інформаційних систем управління підприємствами. Особливу увагу приділено </w:t>
      </w:r>
      <w:r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ін</w:t>
      </w:r>
      <w:r w:rsidRPr="001D43FA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тегрованим інформаційним системам, системам підтримки прийняття рішень та інтелектуальним інформаційним системам, а також перспективним напрямам їх розвитку. Книга може бути корисною для наукових працівників та практичних фахівців в області комп’ютерних наук та управління, економістів, менеджерів різних рівнів, діяльність яких пов’язана з прийняттям управлінських рішень та використанням для цього інформаційних систем і технологій.</w:t>
      </w: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664A78" w:rsidRPr="001D43FA" w:rsidRDefault="00664A7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BE42BA" w:rsidRDefault="001D43FA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136525</wp:posOffset>
            </wp:positionV>
            <wp:extent cx="1238250" cy="1600200"/>
            <wp:effectExtent l="19050" t="0" r="0" b="0"/>
            <wp:wrapSquare wrapText="bothSides"/>
            <wp:docPr id="12" name="Рисунок 11" descr="фінан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інанс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3FA" w:rsidRDefault="001D43FA" w:rsidP="00AA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Фінанси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proofErr w:type="gram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</w:t>
      </w:r>
      <w:proofErr w:type="gram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ідприємств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: тести,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задачі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,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методичні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рекоментації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[ Текст ] :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навчальний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посібник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/ [В. З.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Потій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, Н. Д.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Бабяк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, Г. Ю.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Жолнерчук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та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ін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.] ; за ред. В. З.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Потій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. ─ </w:t>
      </w:r>
      <w:proofErr w:type="spellStart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Київ</w:t>
      </w:r>
      <w:proofErr w:type="spellEnd"/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: КНЕУ, 2005 . ─ 245 с. </w:t>
      </w:r>
    </w:p>
    <w:p w:rsidR="001D43FA" w:rsidRDefault="001D43FA" w:rsidP="00AA5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1D4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ISBN 966-574-712-6.</w:t>
      </w:r>
    </w:p>
    <w:p w:rsidR="00AA55C8" w:rsidRPr="00AA55C8" w:rsidRDefault="00AA55C8" w:rsidP="00AA55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</w:pPr>
      <w:r w:rsidRPr="00AA55C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  <w:t>УДК 658.14(076)</w:t>
      </w:r>
    </w:p>
    <w:p w:rsidR="00AA55C8" w:rsidRPr="00AA55C8" w:rsidRDefault="00AA55C8" w:rsidP="00AA55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</w:pPr>
      <w:r w:rsidRPr="00AA55C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7FE"/>
          <w:lang w:val="uk-UA" w:eastAsia="ru-RU"/>
        </w:rPr>
        <w:t>Ф 59</w:t>
      </w:r>
    </w:p>
    <w:p w:rsidR="00AA55C8" w:rsidRP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A55C8">
        <w:rPr>
          <w:rFonts w:ascii="Times New Roman" w:hAnsi="Times New Roman" w:cs="Times New Roman"/>
          <w:sz w:val="22"/>
          <w:szCs w:val="22"/>
          <w:lang w:val="uk-UA"/>
        </w:rPr>
        <w:t xml:space="preserve">Запропонований посібник — один із перших вітчизняних практичних посібників, який розроблено відповідно до навчальної програми з нормативної дисципліни «Фінанси підприємств». </w:t>
      </w:r>
      <w:r w:rsidRPr="00AA55C8">
        <w:rPr>
          <w:rFonts w:ascii="Times New Roman" w:hAnsi="Times New Roman" w:cs="Times New Roman"/>
          <w:sz w:val="22"/>
          <w:szCs w:val="22"/>
        </w:rPr>
        <w:t xml:space="preserve">До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нього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увійшли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тести,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задачі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запитання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для самоконтролю, а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також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методичні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вказівки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до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вивчення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дисципліни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та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розв’язання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задач за </w:t>
      </w:r>
      <w:proofErr w:type="spellStart"/>
      <w:proofErr w:type="gramStart"/>
      <w:r w:rsidRPr="00AA55C8">
        <w:rPr>
          <w:rFonts w:ascii="Times New Roman" w:hAnsi="Times New Roman" w:cs="Times New Roman"/>
          <w:sz w:val="22"/>
          <w:szCs w:val="22"/>
        </w:rPr>
        <w:t>вс</w:t>
      </w:r>
      <w:proofErr w:type="gramEnd"/>
      <w:r w:rsidRPr="00AA55C8">
        <w:rPr>
          <w:rFonts w:ascii="Times New Roman" w:hAnsi="Times New Roman" w:cs="Times New Roman"/>
          <w:sz w:val="22"/>
          <w:szCs w:val="22"/>
        </w:rPr>
        <w:t>іма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темами курсу.</w:t>
      </w:r>
      <w:r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Навчальний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AA55C8">
        <w:rPr>
          <w:rFonts w:ascii="Times New Roman" w:hAnsi="Times New Roman" w:cs="Times New Roman"/>
          <w:sz w:val="22"/>
          <w:szCs w:val="22"/>
        </w:rPr>
        <w:t>пос</w:t>
      </w:r>
      <w:proofErr w:type="gramEnd"/>
      <w:r w:rsidRPr="00AA55C8">
        <w:rPr>
          <w:rFonts w:ascii="Times New Roman" w:hAnsi="Times New Roman" w:cs="Times New Roman"/>
          <w:sz w:val="22"/>
          <w:szCs w:val="22"/>
        </w:rPr>
        <w:t>ібник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розрахований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на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студентів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вищих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навчальних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закладів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викладачів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практичних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працівників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у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сфері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фінансів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і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5C8">
        <w:rPr>
          <w:rFonts w:ascii="Times New Roman" w:hAnsi="Times New Roman" w:cs="Times New Roman"/>
          <w:sz w:val="22"/>
          <w:szCs w:val="22"/>
        </w:rPr>
        <w:t>бізнесу</w:t>
      </w:r>
      <w:proofErr w:type="spellEnd"/>
      <w:r w:rsidRPr="00AA55C8">
        <w:rPr>
          <w:rFonts w:ascii="Times New Roman" w:hAnsi="Times New Roman" w:cs="Times New Roman"/>
          <w:sz w:val="22"/>
          <w:szCs w:val="22"/>
        </w:rPr>
        <w:t>.</w:t>
      </w:r>
    </w:p>
    <w:p w:rsidR="00AA55C8" w:rsidRPr="001D43FA" w:rsidRDefault="00AA55C8" w:rsidP="00AA5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shd w:val="clear" w:color="auto" w:fill="F1F7F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1D43FA" w:rsidRPr="001D43FA" w:rsidTr="001D43FA">
        <w:trPr>
          <w:tblCellSpacing w:w="15" w:type="dxa"/>
        </w:trPr>
        <w:tc>
          <w:tcPr>
            <w:tcW w:w="0" w:type="auto"/>
            <w:shd w:val="clear" w:color="auto" w:fill="F1F7FE"/>
            <w:vAlign w:val="center"/>
            <w:hideMark/>
          </w:tcPr>
          <w:p w:rsidR="001D43FA" w:rsidRPr="001D43FA" w:rsidRDefault="001D43FA" w:rsidP="00AA55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1D43FA" w:rsidRDefault="001D43FA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AA55C8" w:rsidRP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A55C8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238250" cy="1781175"/>
            <wp:effectExtent l="133350" t="57150" r="114300" b="66675"/>
            <wp:wrapSquare wrapText="bothSides"/>
            <wp:docPr id="13" name="Рисунок 12" descr="екологіч.оці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кологіч.оцінк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781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AA55C8">
        <w:rPr>
          <w:rFonts w:ascii="Times New Roman" w:hAnsi="Times New Roman"/>
          <w:bCs/>
          <w:sz w:val="24"/>
          <w:szCs w:val="24"/>
          <w:lang w:val="uk-UA"/>
        </w:rPr>
        <w:t>Марушевський</w:t>
      </w:r>
      <w:proofErr w:type="spellEnd"/>
      <w:r w:rsidRPr="00AA55C8">
        <w:rPr>
          <w:rFonts w:ascii="Times New Roman" w:hAnsi="Times New Roman"/>
          <w:bCs/>
          <w:sz w:val="24"/>
          <w:szCs w:val="24"/>
          <w:lang w:val="uk-UA"/>
        </w:rPr>
        <w:t xml:space="preserve">, Геннадій Борисович </w:t>
      </w:r>
    </w:p>
    <w:p w:rsid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bookmarkStart w:id="12" w:name="head_va_7946"/>
      <w:r w:rsidRPr="00AA55C8">
        <w:rPr>
          <w:rFonts w:ascii="Times New Roman" w:hAnsi="Times New Roman"/>
          <w:bCs/>
          <w:sz w:val="24"/>
          <w:szCs w:val="24"/>
          <w:lang w:val="uk-UA"/>
        </w:rPr>
        <w:t>Стратегічна екологічна оцінка</w:t>
      </w:r>
      <w:bookmarkEnd w:id="12"/>
      <w:r w:rsidRPr="00AA55C8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3" w:name="head_bdhiefg_7946"/>
      <w:r w:rsidRPr="00AA55C8">
        <w:rPr>
          <w:rFonts w:ascii="Times New Roman" w:hAnsi="Times New Roman"/>
          <w:sz w:val="24"/>
          <w:szCs w:val="24"/>
          <w:lang w:val="uk-UA"/>
        </w:rPr>
        <w:t xml:space="preserve">[Текст] : навчальний посібник / Г. Б. </w:t>
      </w:r>
      <w:proofErr w:type="spellStart"/>
      <w:r w:rsidRPr="00AA55C8">
        <w:rPr>
          <w:rFonts w:ascii="Times New Roman" w:hAnsi="Times New Roman"/>
          <w:sz w:val="24"/>
          <w:szCs w:val="24"/>
          <w:lang w:val="uk-UA"/>
        </w:rPr>
        <w:t>Марушевський</w:t>
      </w:r>
      <w:proofErr w:type="spellEnd"/>
      <w:r w:rsidRPr="00AA55C8">
        <w:rPr>
          <w:rFonts w:ascii="Times New Roman" w:hAnsi="Times New Roman"/>
          <w:sz w:val="24"/>
          <w:szCs w:val="24"/>
          <w:lang w:val="uk-UA"/>
        </w:rPr>
        <w:t xml:space="preserve"> ; Нац. акад. </w:t>
      </w:r>
      <w:proofErr w:type="spellStart"/>
      <w:r w:rsidRPr="00AA55C8">
        <w:rPr>
          <w:rFonts w:ascii="Times New Roman" w:hAnsi="Times New Roman"/>
          <w:sz w:val="24"/>
          <w:szCs w:val="24"/>
          <w:lang w:val="uk-UA"/>
        </w:rPr>
        <w:t>держ</w:t>
      </w:r>
      <w:proofErr w:type="spellEnd"/>
      <w:r w:rsidRPr="00AA55C8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AA55C8">
        <w:rPr>
          <w:rFonts w:ascii="Times New Roman" w:hAnsi="Times New Roman"/>
          <w:sz w:val="24"/>
          <w:szCs w:val="24"/>
          <w:lang w:val="uk-UA"/>
        </w:rPr>
        <w:t>упр</w:t>
      </w:r>
      <w:proofErr w:type="spellEnd"/>
      <w:r w:rsidRPr="00AA55C8">
        <w:rPr>
          <w:rFonts w:ascii="Times New Roman" w:hAnsi="Times New Roman"/>
          <w:sz w:val="24"/>
          <w:szCs w:val="24"/>
          <w:lang w:val="uk-UA"/>
        </w:rPr>
        <w:t xml:space="preserve">. при Президентові України, Проект </w:t>
      </w:r>
      <w:proofErr w:type="spellStart"/>
      <w:r w:rsidRPr="00AA55C8">
        <w:rPr>
          <w:rFonts w:ascii="Times New Roman" w:hAnsi="Times New Roman"/>
          <w:sz w:val="24"/>
          <w:szCs w:val="24"/>
          <w:lang w:val="uk-UA"/>
        </w:rPr>
        <w:t>міжнар</w:t>
      </w:r>
      <w:proofErr w:type="spellEnd"/>
      <w:r w:rsidRPr="00AA55C8">
        <w:rPr>
          <w:rFonts w:ascii="Times New Roman" w:hAnsi="Times New Roman"/>
          <w:sz w:val="24"/>
          <w:szCs w:val="24"/>
          <w:lang w:val="uk-UA"/>
        </w:rPr>
        <w:t>. техн. допомоги (РЕОП)</w:t>
      </w:r>
      <w:bookmarkEnd w:id="13"/>
      <w:r w:rsidRPr="00AA55C8">
        <w:rPr>
          <w:rFonts w:ascii="Times New Roman" w:hAnsi="Times New Roman"/>
          <w:sz w:val="24"/>
          <w:szCs w:val="24"/>
          <w:lang w:val="uk-UA"/>
        </w:rPr>
        <w:t>. –</w:t>
      </w:r>
      <w:r w:rsidRPr="00AA55C8">
        <w:rPr>
          <w:rFonts w:ascii="Times New Roman" w:hAnsi="Times New Roman"/>
          <w:sz w:val="24"/>
          <w:szCs w:val="24"/>
        </w:rPr>
        <w:t> </w:t>
      </w:r>
      <w:bookmarkStart w:id="14" w:name="place_7946"/>
      <w:r w:rsidRPr="00AA55C8">
        <w:rPr>
          <w:rFonts w:ascii="Times New Roman" w:hAnsi="Times New Roman"/>
          <w:sz w:val="24"/>
          <w:szCs w:val="24"/>
          <w:lang w:val="uk-UA"/>
        </w:rPr>
        <w:t>[Київ : К.І.С., 2014]</w:t>
      </w:r>
      <w:bookmarkEnd w:id="14"/>
      <w:r w:rsidRPr="00AA55C8">
        <w:rPr>
          <w:rFonts w:ascii="Times New Roman" w:hAnsi="Times New Roman"/>
          <w:sz w:val="24"/>
          <w:szCs w:val="24"/>
          <w:lang w:val="uk-UA"/>
        </w:rPr>
        <w:t>. –</w:t>
      </w:r>
      <w:r w:rsidRPr="00AA55C8">
        <w:rPr>
          <w:rFonts w:ascii="Times New Roman" w:hAnsi="Times New Roman"/>
          <w:sz w:val="24"/>
          <w:szCs w:val="24"/>
        </w:rPr>
        <w:t> </w:t>
      </w:r>
      <w:bookmarkStart w:id="15" w:name="volume_7946"/>
      <w:r w:rsidRPr="00AA55C8">
        <w:rPr>
          <w:rFonts w:ascii="Times New Roman" w:hAnsi="Times New Roman"/>
          <w:sz w:val="24"/>
          <w:szCs w:val="24"/>
          <w:lang w:val="uk-UA"/>
        </w:rPr>
        <w:t xml:space="preserve">88 с.+ 1 електрон. </w:t>
      </w:r>
      <w:proofErr w:type="spellStart"/>
      <w:r w:rsidRPr="00AA55C8">
        <w:rPr>
          <w:rFonts w:ascii="Times New Roman" w:hAnsi="Times New Roman"/>
          <w:sz w:val="24"/>
          <w:szCs w:val="24"/>
          <w:lang w:val="uk-UA"/>
        </w:rPr>
        <w:t>опт</w:t>
      </w:r>
      <w:proofErr w:type="spellEnd"/>
      <w:r w:rsidRPr="00AA55C8">
        <w:rPr>
          <w:rFonts w:ascii="Times New Roman" w:hAnsi="Times New Roman"/>
          <w:sz w:val="24"/>
          <w:szCs w:val="24"/>
          <w:lang w:val="uk-UA"/>
        </w:rPr>
        <w:t>. диск (С</w:t>
      </w:r>
      <w:r w:rsidRPr="00AA55C8">
        <w:rPr>
          <w:rFonts w:ascii="Times New Roman" w:hAnsi="Times New Roman"/>
          <w:sz w:val="24"/>
          <w:szCs w:val="24"/>
        </w:rPr>
        <w:t>D</w:t>
      </w:r>
      <w:r w:rsidRPr="00AA55C8">
        <w:rPr>
          <w:rFonts w:ascii="Times New Roman" w:hAnsi="Times New Roman"/>
          <w:sz w:val="24"/>
          <w:szCs w:val="24"/>
          <w:lang w:val="uk-UA"/>
        </w:rPr>
        <w:t>-</w:t>
      </w:r>
      <w:r w:rsidRPr="00AA55C8">
        <w:rPr>
          <w:rFonts w:ascii="Times New Roman" w:hAnsi="Times New Roman"/>
          <w:sz w:val="24"/>
          <w:szCs w:val="24"/>
        </w:rPr>
        <w:t>ROM</w:t>
      </w:r>
      <w:r w:rsidRPr="00AA55C8">
        <w:rPr>
          <w:rFonts w:ascii="Times New Roman" w:hAnsi="Times New Roman"/>
          <w:sz w:val="24"/>
          <w:szCs w:val="24"/>
          <w:lang w:val="uk-UA"/>
        </w:rPr>
        <w:t>)</w:t>
      </w:r>
      <w:bookmarkEnd w:id="15"/>
      <w:r w:rsidRPr="00AA55C8">
        <w:rPr>
          <w:rFonts w:ascii="Times New Roman" w:hAnsi="Times New Roman"/>
          <w:sz w:val="24"/>
          <w:szCs w:val="24"/>
          <w:lang w:val="uk-UA"/>
        </w:rPr>
        <w:t>.</w:t>
      </w:r>
    </w:p>
    <w:p w:rsidR="00AA55C8" w:rsidRP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A55C8">
        <w:rPr>
          <w:rFonts w:ascii="Times New Roman" w:hAnsi="Times New Roman"/>
          <w:sz w:val="24"/>
          <w:szCs w:val="24"/>
        </w:rPr>
        <w:t>ISBN</w:t>
      </w:r>
      <w:r w:rsidRPr="00AA55C8">
        <w:rPr>
          <w:rFonts w:ascii="Times New Roman" w:hAnsi="Times New Roman"/>
          <w:sz w:val="24"/>
          <w:szCs w:val="24"/>
          <w:lang w:val="uk-UA"/>
        </w:rPr>
        <w:t xml:space="preserve"> 978-617-684-091-6</w:t>
      </w:r>
    </w:p>
    <w:p w:rsidR="00AA55C8" w:rsidRP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6" w:name="copy_h_7946"/>
      <w:r w:rsidRPr="00AA55C8">
        <w:rPr>
          <w:rFonts w:ascii="Times New Roman" w:hAnsi="Times New Roman"/>
          <w:b/>
          <w:bCs/>
          <w:sz w:val="24"/>
          <w:szCs w:val="24"/>
          <w:lang w:val="uk-UA"/>
        </w:rPr>
        <w:t>УДК 504.064(075.8)</w:t>
      </w:r>
      <w:bookmarkEnd w:id="16"/>
    </w:p>
    <w:p w:rsidR="00AA55C8" w:rsidRPr="00AA55C8" w:rsidRDefault="00AA55C8" w:rsidP="00AA55C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7" w:name="copy_i_7946"/>
      <w:r w:rsidRPr="00AA55C8">
        <w:rPr>
          <w:rFonts w:ascii="Times New Roman" w:hAnsi="Times New Roman"/>
          <w:b/>
          <w:bCs/>
          <w:sz w:val="24"/>
          <w:szCs w:val="24"/>
          <w:lang w:val="uk-UA"/>
        </w:rPr>
        <w:t>М29</w:t>
      </w:r>
      <w:bookmarkEnd w:id="17"/>
    </w:p>
    <w:p w:rsidR="00AA55C8" w:rsidRPr="00AA55C8" w:rsidRDefault="00AA55C8" w:rsidP="00AA55C8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AA55C8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 xml:space="preserve">У навчальному посібнику висвітлено теоретичні основи стратегічної екологічної оцінки, можливості та переваги СЕО порівняно з </w:t>
      </w:r>
      <w:proofErr w:type="spellStart"/>
      <w:r w:rsidRPr="00AA55C8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ОВНС</w:t>
      </w:r>
      <w:proofErr w:type="spellEnd"/>
      <w:r w:rsidRPr="00AA55C8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, вигоди та витрати від застосування СЕО, принципи застосування СЕО, зв’язок СЕО зі стратегічним плануванням, методологію проведення СЕО та основні методи СЕО. На компакт-диску, що додається до навчального посібника, є приклади звітів про СЕО та український і канадський кейси з проведення СЕО.</w:t>
      </w:r>
      <w:r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 xml:space="preserve"> </w:t>
      </w:r>
      <w:r w:rsidRPr="00AA55C8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Навчальний посібник адресований слухачам системи підготовки, перепідготовки та підвищення кваліфікації державних службовців, а також студентам вищих навчальних закладів. Він також стане в нагоді всім тим, хто виявляє інтерес до стратегічної екологічної оцінки, у тому числі державним службовцям, науковцям і представникам громадських екологічних організацій.</w:t>
      </w:r>
    </w:p>
    <w:p w:rsidR="00AA55C8" w:rsidRPr="00AA55C8" w:rsidRDefault="00AA55C8" w:rsidP="00AA5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sectPr w:rsidR="00AA55C8" w:rsidRPr="00AA55C8" w:rsidSect="00AA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82A895C5-E6B6-4A2B-A828-F560B9AF0E4B}"/>
    <w:embedBold r:id="rId2" w:fontKey="{8786FB3A-8279-46EE-9237-5643BB49AFB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0BDE4D1C-8C1C-47CF-A3F6-5A1A5BA16B46}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4" w:fontKey="{AAAB4A04-0EB8-48F7-8F78-B24F281EE806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14DF651B-1579-4903-8304-0AECB856071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BE42BA"/>
    <w:rsid w:val="001D43FA"/>
    <w:rsid w:val="00664A78"/>
    <w:rsid w:val="006C5D8F"/>
    <w:rsid w:val="00AA55C8"/>
    <w:rsid w:val="00BE42BA"/>
    <w:rsid w:val="00E8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2B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C5D8F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5D8F"/>
    <w:pPr>
      <w:widowControl w:val="0"/>
      <w:shd w:val="clear" w:color="auto" w:fill="FFFFFF"/>
      <w:spacing w:after="0" w:line="242" w:lineRule="exact"/>
    </w:pPr>
    <w:rPr>
      <w:rFonts w:ascii="Century Schoolbook" w:eastAsia="Century Schoolbook" w:hAnsi="Century Schoolbook" w:cs="Century Schoolbook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2018-09-19T11:07:00Z</dcterms:created>
  <dcterms:modified xsi:type="dcterms:W3CDTF">2018-09-19T13:15:00Z</dcterms:modified>
</cp:coreProperties>
</file>