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17" w:rsidRPr="00D72CAF" w:rsidRDefault="00D27117" w:rsidP="00D27117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72CAF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Нові надходження</w:t>
      </w:r>
      <w:r w:rsidR="00D72CAF" w:rsidRPr="00D72CAF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="00D72CAF" w:rsidRPr="00D72CAF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до бібліотеки ЧДТУ</w:t>
      </w:r>
      <w:r w:rsidRPr="00D72CAF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 xml:space="preserve"> за травень 2018 року</w:t>
      </w:r>
      <w:r w:rsidRPr="00D72CAF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CD5CD5" w:rsidRDefault="00D27117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294005</wp:posOffset>
            </wp:positionV>
            <wp:extent cx="1381125" cy="1885950"/>
            <wp:effectExtent l="19050" t="0" r="9525" b="0"/>
            <wp:wrapSquare wrapText="bothSides"/>
            <wp:docPr id="1" name="Рисунок 1" descr="D:\Windows\Desktop\н.н 04\дизайн интер.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.н 04\дизайн интер.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117" w:rsidRPr="00D27117" w:rsidRDefault="00D27117" w:rsidP="00D2711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D27117">
        <w:rPr>
          <w:rFonts w:ascii="Times New Roman" w:hAnsi="Times New Roman"/>
          <w:bCs/>
          <w:sz w:val="24"/>
          <w:szCs w:val="24"/>
          <w:lang w:val="uk-UA"/>
        </w:rPr>
        <w:t>Иванова</w:t>
      </w:r>
      <w:r w:rsidRPr="00D27117">
        <w:rPr>
          <w:rFonts w:ascii="Times New Roman" w:hAnsi="Times New Roman"/>
          <w:bCs/>
          <w:sz w:val="24"/>
          <w:szCs w:val="24"/>
        </w:rPr>
        <w:t xml:space="preserve">, </w:t>
      </w:r>
      <w:r w:rsidRPr="00D27117">
        <w:rPr>
          <w:rFonts w:ascii="Times New Roman" w:hAnsi="Times New Roman"/>
          <w:bCs/>
          <w:sz w:val="24"/>
          <w:szCs w:val="24"/>
          <w:lang w:val="uk-UA"/>
        </w:rPr>
        <w:t>Л</w:t>
      </w:r>
      <w:r w:rsidRPr="00D27117">
        <w:rPr>
          <w:rFonts w:ascii="Times New Roman" w:hAnsi="Times New Roman"/>
          <w:bCs/>
          <w:sz w:val="24"/>
          <w:szCs w:val="24"/>
        </w:rPr>
        <w:t xml:space="preserve">. </w:t>
      </w:r>
      <w:r w:rsidRPr="00D27117">
        <w:rPr>
          <w:rFonts w:ascii="Times New Roman" w:hAnsi="Times New Roman"/>
          <w:bCs/>
          <w:sz w:val="24"/>
          <w:szCs w:val="24"/>
          <w:lang w:val="uk-UA"/>
        </w:rPr>
        <w:t>А</w:t>
      </w:r>
      <w:r w:rsidRPr="00D27117">
        <w:rPr>
          <w:rFonts w:ascii="Times New Roman" w:hAnsi="Times New Roman"/>
          <w:bCs/>
          <w:sz w:val="24"/>
          <w:szCs w:val="24"/>
        </w:rPr>
        <w:t xml:space="preserve">. </w:t>
      </w:r>
    </w:p>
    <w:p w:rsidR="00D27117" w:rsidRPr="00D27117" w:rsidRDefault="00D27117" w:rsidP="00D2711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D27117">
        <w:rPr>
          <w:rFonts w:ascii="Times New Roman" w:hAnsi="Times New Roman"/>
          <w:bCs/>
          <w:sz w:val="24"/>
          <w:szCs w:val="24"/>
          <w:lang w:val="uk-UA"/>
        </w:rPr>
        <w:t>Дизайн интерьера отельно</w:t>
      </w:r>
      <w:r w:rsidRPr="00D27117">
        <w:rPr>
          <w:rFonts w:ascii="Times New Roman" w:hAnsi="Times New Roman"/>
          <w:bCs/>
          <w:sz w:val="24"/>
          <w:szCs w:val="24"/>
        </w:rPr>
        <w:t>-</w:t>
      </w:r>
      <w:r w:rsidRPr="00D27117">
        <w:rPr>
          <w:rFonts w:ascii="Times New Roman" w:hAnsi="Times New Roman"/>
          <w:bCs/>
          <w:sz w:val="24"/>
          <w:szCs w:val="24"/>
          <w:lang w:val="uk-UA"/>
        </w:rPr>
        <w:t>ресторанных объектов</w:t>
      </w:r>
      <w:r w:rsidRPr="00D2711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27117">
        <w:rPr>
          <w:rFonts w:ascii="Times New Roman" w:hAnsi="Times New Roman"/>
          <w:sz w:val="24"/>
          <w:szCs w:val="24"/>
        </w:rPr>
        <w:t>[</w:t>
      </w:r>
      <w:r w:rsidRPr="00D27117">
        <w:rPr>
          <w:rFonts w:ascii="Times New Roman" w:hAnsi="Times New Roman"/>
          <w:sz w:val="24"/>
          <w:szCs w:val="24"/>
          <w:lang w:val="uk-UA"/>
        </w:rPr>
        <w:t>Текст</w:t>
      </w:r>
      <w:r w:rsidRPr="00D27117">
        <w:rPr>
          <w:rFonts w:ascii="Times New Roman" w:hAnsi="Times New Roman"/>
          <w:sz w:val="24"/>
          <w:szCs w:val="24"/>
        </w:rPr>
        <w:t>] : [</w:t>
      </w:r>
      <w:r w:rsidRPr="00D27117">
        <w:rPr>
          <w:rFonts w:ascii="Times New Roman" w:hAnsi="Times New Roman"/>
          <w:sz w:val="24"/>
          <w:szCs w:val="24"/>
          <w:lang w:val="uk-UA"/>
        </w:rPr>
        <w:t>учебное пособие</w:t>
      </w:r>
      <w:r w:rsidRPr="00D27117">
        <w:rPr>
          <w:rFonts w:ascii="Times New Roman" w:hAnsi="Times New Roman"/>
          <w:sz w:val="24"/>
          <w:szCs w:val="24"/>
        </w:rPr>
        <w:t xml:space="preserve">] / </w:t>
      </w:r>
      <w:r w:rsidRPr="00D27117">
        <w:rPr>
          <w:rFonts w:ascii="Times New Roman" w:hAnsi="Times New Roman"/>
          <w:sz w:val="24"/>
          <w:szCs w:val="24"/>
          <w:lang w:val="uk-UA"/>
        </w:rPr>
        <w:t>Л</w:t>
      </w:r>
      <w:r w:rsidRPr="00D27117">
        <w:rPr>
          <w:rFonts w:ascii="Times New Roman" w:hAnsi="Times New Roman"/>
          <w:sz w:val="24"/>
          <w:szCs w:val="24"/>
        </w:rPr>
        <w:t xml:space="preserve">. </w:t>
      </w:r>
      <w:r w:rsidRPr="00D27117">
        <w:rPr>
          <w:rFonts w:ascii="Times New Roman" w:hAnsi="Times New Roman"/>
          <w:sz w:val="24"/>
          <w:szCs w:val="24"/>
          <w:lang w:val="uk-UA"/>
        </w:rPr>
        <w:t>А</w:t>
      </w:r>
      <w:r w:rsidRPr="00D27117">
        <w:rPr>
          <w:rFonts w:ascii="Times New Roman" w:hAnsi="Times New Roman"/>
          <w:sz w:val="24"/>
          <w:szCs w:val="24"/>
        </w:rPr>
        <w:t xml:space="preserve">. </w:t>
      </w:r>
      <w:r w:rsidRPr="00D27117">
        <w:rPr>
          <w:rFonts w:ascii="Times New Roman" w:hAnsi="Times New Roman"/>
          <w:sz w:val="24"/>
          <w:szCs w:val="24"/>
          <w:lang w:val="uk-UA"/>
        </w:rPr>
        <w:t>Иванова</w:t>
      </w:r>
      <w:r w:rsidRPr="00D27117">
        <w:rPr>
          <w:rFonts w:ascii="Times New Roman" w:hAnsi="Times New Roman"/>
          <w:sz w:val="24"/>
          <w:szCs w:val="24"/>
        </w:rPr>
        <w:t xml:space="preserve">, </w:t>
      </w:r>
      <w:r w:rsidRPr="00D27117">
        <w:rPr>
          <w:rFonts w:ascii="Times New Roman" w:hAnsi="Times New Roman"/>
          <w:sz w:val="24"/>
          <w:szCs w:val="24"/>
          <w:lang w:val="uk-UA"/>
        </w:rPr>
        <w:t>О</w:t>
      </w:r>
      <w:r w:rsidRPr="00D27117">
        <w:rPr>
          <w:rFonts w:ascii="Times New Roman" w:hAnsi="Times New Roman"/>
          <w:sz w:val="24"/>
          <w:szCs w:val="24"/>
        </w:rPr>
        <w:t xml:space="preserve">. </w:t>
      </w:r>
      <w:r w:rsidRPr="00D27117">
        <w:rPr>
          <w:rFonts w:ascii="Times New Roman" w:hAnsi="Times New Roman"/>
          <w:sz w:val="24"/>
          <w:szCs w:val="24"/>
          <w:lang w:val="uk-UA"/>
        </w:rPr>
        <w:t>В</w:t>
      </w:r>
      <w:r w:rsidRPr="00D27117">
        <w:rPr>
          <w:rFonts w:ascii="Times New Roman" w:hAnsi="Times New Roman"/>
          <w:sz w:val="24"/>
          <w:szCs w:val="24"/>
        </w:rPr>
        <w:t xml:space="preserve">. </w:t>
      </w:r>
      <w:r w:rsidRPr="00D27117">
        <w:rPr>
          <w:rFonts w:ascii="Times New Roman" w:hAnsi="Times New Roman"/>
          <w:sz w:val="24"/>
          <w:szCs w:val="24"/>
          <w:lang w:val="uk-UA"/>
        </w:rPr>
        <w:t>Дышкантюк</w:t>
      </w:r>
      <w:r w:rsidRPr="00D27117">
        <w:rPr>
          <w:rFonts w:ascii="Times New Roman" w:hAnsi="Times New Roman"/>
          <w:sz w:val="24"/>
          <w:szCs w:val="24"/>
        </w:rPr>
        <w:t xml:space="preserve">, </w:t>
      </w:r>
      <w:r w:rsidRPr="00D27117">
        <w:rPr>
          <w:rFonts w:ascii="Times New Roman" w:hAnsi="Times New Roman"/>
          <w:sz w:val="24"/>
          <w:szCs w:val="24"/>
          <w:lang w:val="uk-UA"/>
        </w:rPr>
        <w:t>С</w:t>
      </w:r>
      <w:r w:rsidRPr="00D27117">
        <w:rPr>
          <w:rFonts w:ascii="Times New Roman" w:hAnsi="Times New Roman"/>
          <w:sz w:val="24"/>
          <w:szCs w:val="24"/>
        </w:rPr>
        <w:t xml:space="preserve">. </w:t>
      </w:r>
      <w:r w:rsidRPr="00D27117">
        <w:rPr>
          <w:rFonts w:ascii="Times New Roman" w:hAnsi="Times New Roman"/>
          <w:sz w:val="24"/>
          <w:szCs w:val="24"/>
          <w:lang w:val="uk-UA"/>
        </w:rPr>
        <w:t>Е</w:t>
      </w:r>
      <w:r w:rsidRPr="00D27117">
        <w:rPr>
          <w:rFonts w:ascii="Times New Roman" w:hAnsi="Times New Roman"/>
          <w:sz w:val="24"/>
          <w:szCs w:val="24"/>
        </w:rPr>
        <w:t xml:space="preserve">. </w:t>
      </w:r>
      <w:r w:rsidRPr="00D27117">
        <w:rPr>
          <w:rFonts w:ascii="Times New Roman" w:hAnsi="Times New Roman"/>
          <w:sz w:val="24"/>
          <w:szCs w:val="24"/>
          <w:lang w:val="uk-UA"/>
        </w:rPr>
        <w:t>Полевая. – Херсон</w:t>
      </w:r>
      <w:r w:rsidRPr="00D27117">
        <w:rPr>
          <w:rFonts w:ascii="Times New Roman" w:hAnsi="Times New Roman"/>
          <w:sz w:val="24"/>
          <w:szCs w:val="24"/>
        </w:rPr>
        <w:t xml:space="preserve"> : </w:t>
      </w:r>
      <w:r w:rsidRPr="00D27117">
        <w:rPr>
          <w:rFonts w:ascii="Times New Roman" w:hAnsi="Times New Roman"/>
          <w:sz w:val="24"/>
          <w:szCs w:val="24"/>
          <w:lang w:val="uk-UA"/>
        </w:rPr>
        <w:t>Олді</w:t>
      </w:r>
      <w:r w:rsidRPr="00D27117">
        <w:rPr>
          <w:rFonts w:ascii="Times New Roman" w:hAnsi="Times New Roman"/>
          <w:sz w:val="24"/>
          <w:szCs w:val="24"/>
        </w:rPr>
        <w:t>-</w:t>
      </w:r>
      <w:r w:rsidRPr="00D27117">
        <w:rPr>
          <w:rFonts w:ascii="Times New Roman" w:hAnsi="Times New Roman"/>
          <w:sz w:val="24"/>
          <w:szCs w:val="24"/>
          <w:lang w:val="uk-UA"/>
        </w:rPr>
        <w:t>плюс</w:t>
      </w:r>
      <w:r w:rsidRPr="00D27117">
        <w:rPr>
          <w:rFonts w:ascii="Times New Roman" w:hAnsi="Times New Roman"/>
          <w:sz w:val="24"/>
          <w:szCs w:val="24"/>
        </w:rPr>
        <w:t xml:space="preserve">, 2014. – 226 </w:t>
      </w:r>
      <w:r w:rsidRPr="00D27117">
        <w:rPr>
          <w:rFonts w:ascii="Times New Roman" w:hAnsi="Times New Roman"/>
          <w:sz w:val="24"/>
          <w:szCs w:val="24"/>
          <w:lang w:val="uk-UA"/>
        </w:rPr>
        <w:t>с</w:t>
      </w:r>
      <w:r w:rsidRPr="00D27117">
        <w:rPr>
          <w:rFonts w:ascii="Times New Roman" w:hAnsi="Times New Roman"/>
          <w:sz w:val="24"/>
          <w:szCs w:val="24"/>
        </w:rPr>
        <w:t>.</w:t>
      </w:r>
    </w:p>
    <w:p w:rsidR="00D27117" w:rsidRPr="00D27117" w:rsidRDefault="00D27117" w:rsidP="00D2711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D27117">
        <w:rPr>
          <w:rFonts w:ascii="Times New Roman" w:hAnsi="Times New Roman"/>
          <w:sz w:val="24"/>
          <w:szCs w:val="24"/>
        </w:rPr>
        <w:t>ISBN 978-966-289-019-8</w:t>
      </w:r>
    </w:p>
    <w:p w:rsidR="00D27117" w:rsidRPr="00D27117" w:rsidRDefault="00D27117" w:rsidP="00D27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7117">
        <w:rPr>
          <w:rFonts w:ascii="Times New Roman" w:hAnsi="Times New Roman"/>
          <w:b/>
          <w:bCs/>
          <w:sz w:val="24"/>
          <w:szCs w:val="24"/>
        </w:rPr>
        <w:t>УДК 7.05(075.8)</w:t>
      </w:r>
    </w:p>
    <w:p w:rsidR="00D27117" w:rsidRPr="00D27117" w:rsidRDefault="00D27117" w:rsidP="00D2711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27117">
        <w:rPr>
          <w:rFonts w:ascii="Times New Roman" w:hAnsi="Times New Roman"/>
          <w:b/>
          <w:bCs/>
          <w:sz w:val="24"/>
          <w:szCs w:val="24"/>
          <w:lang w:val="uk-UA"/>
        </w:rPr>
        <w:t>И</w:t>
      </w:r>
      <w:r w:rsidRPr="00D27117">
        <w:rPr>
          <w:rFonts w:ascii="Times New Roman" w:hAnsi="Times New Roman"/>
          <w:b/>
          <w:bCs/>
          <w:sz w:val="24"/>
          <w:szCs w:val="24"/>
        </w:rPr>
        <w:t>20</w:t>
      </w:r>
    </w:p>
    <w:p w:rsidR="00D27117" w:rsidRDefault="00D27117" w:rsidP="00D27117">
      <w:pPr>
        <w:pStyle w:val="20"/>
        <w:shd w:val="clear" w:color="auto" w:fill="auto"/>
        <w:spacing w:before="0" w:line="240" w:lineRule="auto"/>
        <w:jc w:val="both"/>
        <w:rPr>
          <w:color w:val="000000"/>
          <w:sz w:val="22"/>
          <w:szCs w:val="22"/>
          <w:lang w:val="uk-UA" w:eastAsia="ru-RU" w:bidi="ru-RU"/>
        </w:rPr>
      </w:pPr>
      <w:r w:rsidRPr="00D27117">
        <w:rPr>
          <w:color w:val="000000"/>
          <w:sz w:val="22"/>
          <w:szCs w:val="22"/>
          <w:lang w:eastAsia="ru-RU" w:bidi="ru-RU"/>
        </w:rPr>
        <w:t>Рассмотрены методологические подходы к выработке дизайнерских решений применительно к интерьеру помещений домов, гостиниц и ресторанов. При этом используется определенный (заданный) стиль, характери</w:t>
      </w:r>
      <w:r w:rsidRPr="00D27117">
        <w:rPr>
          <w:color w:val="000000"/>
          <w:sz w:val="22"/>
          <w:szCs w:val="22"/>
          <w:lang w:eastAsia="ru-RU" w:bidi="ru-RU"/>
        </w:rPr>
        <w:softHyphen/>
        <w:t>зуемый архитектурными особенностями и соответствующим ему предмет</w:t>
      </w:r>
      <w:r w:rsidRPr="00D27117">
        <w:rPr>
          <w:color w:val="000000"/>
          <w:sz w:val="22"/>
          <w:szCs w:val="22"/>
          <w:lang w:eastAsia="ru-RU" w:bidi="ru-RU"/>
        </w:rPr>
        <w:softHyphen/>
        <w:t>ным наполнением в виде мебели.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D27117">
        <w:rPr>
          <w:color w:val="000000"/>
          <w:sz w:val="22"/>
          <w:szCs w:val="22"/>
          <w:lang w:eastAsia="ru-RU" w:bidi="ru-RU"/>
        </w:rPr>
        <w:t>Изложение проведено на примерах использования наиболее известных исторических и современных стилей от готики до хай-тека.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D27117">
        <w:rPr>
          <w:color w:val="000000"/>
          <w:sz w:val="22"/>
          <w:szCs w:val="22"/>
          <w:lang w:eastAsia="ru-RU" w:bidi="ru-RU"/>
        </w:rPr>
        <w:t>Рекомендуется для специалистов в области разработки интерьеров по</w:t>
      </w:r>
      <w:r w:rsidRPr="00D27117">
        <w:rPr>
          <w:color w:val="000000"/>
          <w:sz w:val="22"/>
          <w:szCs w:val="22"/>
          <w:lang w:eastAsia="ru-RU" w:bidi="ru-RU"/>
        </w:rPr>
        <w:softHyphen/>
        <w:t>мещений дома, отеля или ресторана, а также преподавателей, аспирантов и студентов вузов соответствующих специальностей.</w:t>
      </w:r>
    </w:p>
    <w:p w:rsidR="00EC6628" w:rsidRDefault="00EC6628" w:rsidP="00D27117">
      <w:pPr>
        <w:pStyle w:val="20"/>
        <w:shd w:val="clear" w:color="auto" w:fill="auto"/>
        <w:spacing w:before="0" w:line="240" w:lineRule="auto"/>
        <w:jc w:val="both"/>
        <w:rPr>
          <w:color w:val="000000"/>
          <w:sz w:val="22"/>
          <w:szCs w:val="22"/>
          <w:lang w:val="uk-UA" w:eastAsia="ru-RU" w:bidi="ru-RU"/>
        </w:rPr>
      </w:pPr>
    </w:p>
    <w:p w:rsidR="00EC6628" w:rsidRDefault="00EC6628" w:rsidP="00D27117">
      <w:pPr>
        <w:pStyle w:val="20"/>
        <w:shd w:val="clear" w:color="auto" w:fill="auto"/>
        <w:spacing w:before="0" w:line="240" w:lineRule="auto"/>
        <w:jc w:val="both"/>
        <w:rPr>
          <w:color w:val="000000"/>
          <w:sz w:val="22"/>
          <w:szCs w:val="22"/>
          <w:lang w:val="uk-UA" w:eastAsia="ru-RU" w:bidi="ru-RU"/>
        </w:rPr>
      </w:pPr>
    </w:p>
    <w:p w:rsidR="00EC6628" w:rsidRDefault="00EC6628" w:rsidP="00EC6628">
      <w:pPr>
        <w:pStyle w:val="20"/>
        <w:shd w:val="clear" w:color="auto" w:fill="auto"/>
        <w:spacing w:before="0" w:line="240" w:lineRule="auto"/>
        <w:jc w:val="both"/>
        <w:rPr>
          <w:sz w:val="24"/>
          <w:szCs w:val="24"/>
          <w:lang w:val="uk-UA"/>
        </w:rPr>
      </w:pPr>
      <w:r w:rsidRPr="00EC662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1381125" cy="1905000"/>
            <wp:effectExtent l="19050" t="0" r="9525" b="0"/>
            <wp:wrapSquare wrapText="bothSides"/>
            <wp:docPr id="2" name="Рисунок 2" descr="D:\Windows\Desktop\н.н 04\менеджм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.н 04\менеджм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628">
        <w:rPr>
          <w:bCs/>
          <w:sz w:val="24"/>
          <w:szCs w:val="24"/>
          <w:lang w:val="uk-UA"/>
        </w:rPr>
        <w:t>Менеджмент ресторанного господарства</w:t>
      </w:r>
      <w:r w:rsidRPr="00EC6628">
        <w:rPr>
          <w:sz w:val="24"/>
          <w:szCs w:val="24"/>
          <w:lang w:val="uk-UA"/>
        </w:rPr>
        <w:t xml:space="preserve"> </w:t>
      </w:r>
      <w:bookmarkStart w:id="0" w:name="head_bdhiefg_20481"/>
      <w:r w:rsidRPr="00EC6628">
        <w:rPr>
          <w:sz w:val="24"/>
          <w:szCs w:val="24"/>
        </w:rPr>
        <w:t>[</w:t>
      </w:r>
      <w:r w:rsidRPr="00EC6628">
        <w:rPr>
          <w:sz w:val="24"/>
          <w:szCs w:val="24"/>
          <w:lang w:val="uk-UA"/>
        </w:rPr>
        <w:t>Текст</w:t>
      </w:r>
      <w:r w:rsidRPr="00EC6628">
        <w:rPr>
          <w:sz w:val="24"/>
          <w:szCs w:val="24"/>
        </w:rPr>
        <w:t xml:space="preserve">] : </w:t>
      </w:r>
      <w:r w:rsidRPr="00EC6628">
        <w:rPr>
          <w:sz w:val="24"/>
          <w:szCs w:val="24"/>
          <w:lang w:val="uk-UA"/>
        </w:rPr>
        <w:t>навчальний посібник</w:t>
      </w:r>
      <w:r w:rsidRPr="00EC6628">
        <w:rPr>
          <w:sz w:val="24"/>
          <w:szCs w:val="24"/>
        </w:rPr>
        <w:t xml:space="preserve"> / </w:t>
      </w:r>
      <w:r w:rsidRPr="00EC6628">
        <w:rPr>
          <w:sz w:val="24"/>
          <w:szCs w:val="24"/>
          <w:lang w:val="uk-UA"/>
        </w:rPr>
        <w:t>Л</w:t>
      </w:r>
      <w:r w:rsidRPr="00EC6628">
        <w:rPr>
          <w:sz w:val="24"/>
          <w:szCs w:val="24"/>
        </w:rPr>
        <w:t xml:space="preserve">. </w:t>
      </w:r>
      <w:r w:rsidRPr="00EC6628">
        <w:rPr>
          <w:sz w:val="24"/>
          <w:szCs w:val="24"/>
          <w:lang w:val="uk-UA"/>
        </w:rPr>
        <w:t>М</w:t>
      </w:r>
      <w:r w:rsidRPr="00EC6628">
        <w:rPr>
          <w:sz w:val="24"/>
          <w:szCs w:val="24"/>
        </w:rPr>
        <w:t xml:space="preserve">. </w:t>
      </w:r>
      <w:r w:rsidRPr="00EC6628">
        <w:rPr>
          <w:sz w:val="24"/>
          <w:szCs w:val="24"/>
          <w:lang w:val="uk-UA"/>
        </w:rPr>
        <w:t>Яцун</w:t>
      </w:r>
      <w:r w:rsidRPr="00EC6628">
        <w:rPr>
          <w:sz w:val="24"/>
          <w:szCs w:val="24"/>
        </w:rPr>
        <w:t xml:space="preserve">, </w:t>
      </w:r>
      <w:r w:rsidRPr="00EC6628">
        <w:rPr>
          <w:sz w:val="24"/>
          <w:szCs w:val="24"/>
          <w:lang w:val="uk-UA"/>
        </w:rPr>
        <w:t>О</w:t>
      </w:r>
      <w:r w:rsidRPr="00EC6628">
        <w:rPr>
          <w:sz w:val="24"/>
          <w:szCs w:val="24"/>
        </w:rPr>
        <w:t xml:space="preserve">. </w:t>
      </w:r>
      <w:r w:rsidRPr="00EC6628">
        <w:rPr>
          <w:sz w:val="24"/>
          <w:szCs w:val="24"/>
          <w:lang w:val="uk-UA"/>
        </w:rPr>
        <w:t>В</w:t>
      </w:r>
      <w:r w:rsidRPr="00EC6628">
        <w:rPr>
          <w:sz w:val="24"/>
          <w:szCs w:val="24"/>
        </w:rPr>
        <w:t xml:space="preserve">. </w:t>
      </w:r>
      <w:r w:rsidRPr="00EC6628">
        <w:rPr>
          <w:sz w:val="24"/>
          <w:szCs w:val="24"/>
          <w:lang w:val="uk-UA"/>
        </w:rPr>
        <w:t>Новікова</w:t>
      </w:r>
      <w:r w:rsidRPr="00EC6628">
        <w:rPr>
          <w:sz w:val="24"/>
          <w:szCs w:val="24"/>
        </w:rPr>
        <w:t xml:space="preserve">, </w:t>
      </w:r>
      <w:r w:rsidRPr="00EC6628">
        <w:rPr>
          <w:sz w:val="24"/>
          <w:szCs w:val="24"/>
          <w:lang w:val="uk-UA"/>
        </w:rPr>
        <w:t>Л</w:t>
      </w:r>
      <w:r w:rsidRPr="00EC6628">
        <w:rPr>
          <w:sz w:val="24"/>
          <w:szCs w:val="24"/>
        </w:rPr>
        <w:t xml:space="preserve">. </w:t>
      </w:r>
      <w:r w:rsidRPr="00EC6628">
        <w:rPr>
          <w:sz w:val="24"/>
          <w:szCs w:val="24"/>
          <w:lang w:val="uk-UA"/>
        </w:rPr>
        <w:t>Д</w:t>
      </w:r>
      <w:r w:rsidRPr="00EC6628">
        <w:rPr>
          <w:sz w:val="24"/>
          <w:szCs w:val="24"/>
        </w:rPr>
        <w:t xml:space="preserve">. </w:t>
      </w:r>
      <w:r w:rsidRPr="00EC6628">
        <w:rPr>
          <w:sz w:val="24"/>
          <w:szCs w:val="24"/>
          <w:lang w:val="uk-UA"/>
        </w:rPr>
        <w:t>Льовшина</w:t>
      </w:r>
      <w:r w:rsidRPr="00EC6628">
        <w:rPr>
          <w:sz w:val="24"/>
          <w:szCs w:val="24"/>
        </w:rPr>
        <w:t xml:space="preserve"> [</w:t>
      </w:r>
      <w:r w:rsidRPr="00EC6628">
        <w:rPr>
          <w:sz w:val="24"/>
          <w:szCs w:val="24"/>
          <w:lang w:val="uk-UA"/>
        </w:rPr>
        <w:t>та ін</w:t>
      </w:r>
      <w:r w:rsidRPr="00EC6628">
        <w:rPr>
          <w:sz w:val="24"/>
          <w:szCs w:val="24"/>
        </w:rPr>
        <w:t>.]</w:t>
      </w:r>
      <w:bookmarkEnd w:id="0"/>
      <w:r w:rsidRPr="00EC6628">
        <w:rPr>
          <w:sz w:val="24"/>
          <w:szCs w:val="24"/>
        </w:rPr>
        <w:t>. – </w:t>
      </w:r>
      <w:bookmarkStart w:id="1" w:name="place_20481"/>
      <w:r w:rsidRPr="00EC6628">
        <w:rPr>
          <w:sz w:val="24"/>
          <w:szCs w:val="24"/>
          <w:lang w:val="uk-UA"/>
        </w:rPr>
        <w:t>Харків</w:t>
      </w:r>
      <w:r w:rsidRPr="00EC6628">
        <w:rPr>
          <w:sz w:val="24"/>
          <w:szCs w:val="24"/>
        </w:rPr>
        <w:t xml:space="preserve"> :</w:t>
      </w:r>
      <w:r>
        <w:rPr>
          <w:sz w:val="24"/>
          <w:szCs w:val="24"/>
          <w:lang w:val="uk-UA"/>
        </w:rPr>
        <w:t xml:space="preserve"> </w:t>
      </w:r>
      <w:r w:rsidRPr="00EC6628">
        <w:rPr>
          <w:sz w:val="24"/>
          <w:szCs w:val="24"/>
        </w:rPr>
        <w:t xml:space="preserve"> </w:t>
      </w:r>
      <w:proofErr w:type="gramStart"/>
      <w:r w:rsidRPr="00EC6628">
        <w:rPr>
          <w:sz w:val="24"/>
          <w:szCs w:val="24"/>
          <w:lang w:val="uk-UA"/>
        </w:rPr>
        <w:t>Св</w:t>
      </w:r>
      <w:proofErr w:type="gramEnd"/>
      <w:r w:rsidRPr="00EC6628">
        <w:rPr>
          <w:sz w:val="24"/>
          <w:szCs w:val="24"/>
          <w:lang w:val="uk-UA"/>
        </w:rPr>
        <w:t>іт Книг</w:t>
      </w:r>
      <w:r w:rsidRPr="00EC6628">
        <w:rPr>
          <w:sz w:val="24"/>
          <w:szCs w:val="24"/>
        </w:rPr>
        <w:t>, 2016</w:t>
      </w:r>
      <w:bookmarkEnd w:id="1"/>
      <w:r w:rsidRPr="00EC6628">
        <w:rPr>
          <w:sz w:val="24"/>
          <w:szCs w:val="24"/>
        </w:rPr>
        <w:t>. –</w:t>
      </w:r>
      <w:r w:rsidRPr="00EC6628">
        <w:rPr>
          <w:sz w:val="24"/>
          <w:szCs w:val="24"/>
          <w:lang w:val="en-US"/>
        </w:rPr>
        <w:t> </w:t>
      </w:r>
      <w:bookmarkStart w:id="2" w:name="volume_20481"/>
      <w:r w:rsidRPr="00EC6628">
        <w:rPr>
          <w:sz w:val="24"/>
          <w:szCs w:val="24"/>
        </w:rPr>
        <w:t xml:space="preserve">486 </w:t>
      </w:r>
      <w:r w:rsidRPr="00EC6628">
        <w:rPr>
          <w:sz w:val="24"/>
          <w:szCs w:val="24"/>
          <w:lang w:val="uk-UA"/>
        </w:rPr>
        <w:t>с</w:t>
      </w:r>
      <w:r w:rsidRPr="00EC6628">
        <w:rPr>
          <w:sz w:val="24"/>
          <w:szCs w:val="24"/>
        </w:rPr>
        <w:t>.</w:t>
      </w:r>
      <w:bookmarkEnd w:id="2"/>
      <w:r w:rsidRPr="00EC6628">
        <w:rPr>
          <w:sz w:val="24"/>
          <w:szCs w:val="24"/>
        </w:rPr>
        <w:t xml:space="preserve"> </w:t>
      </w:r>
    </w:p>
    <w:p w:rsidR="00EC6628" w:rsidRPr="00EC6628" w:rsidRDefault="00EC6628" w:rsidP="00EC6628">
      <w:pPr>
        <w:pStyle w:val="2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C6628">
        <w:rPr>
          <w:sz w:val="24"/>
          <w:szCs w:val="24"/>
          <w:lang w:val="en-US"/>
        </w:rPr>
        <w:t>ISBN</w:t>
      </w:r>
      <w:r w:rsidRPr="00EC6628">
        <w:rPr>
          <w:sz w:val="24"/>
          <w:szCs w:val="24"/>
        </w:rPr>
        <w:t xml:space="preserve"> 978-966-2678-26-0</w:t>
      </w:r>
    </w:p>
    <w:p w:rsidR="00EC6628" w:rsidRPr="00EC6628" w:rsidRDefault="00EC6628" w:rsidP="00EC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copy_h_20481"/>
      <w:r w:rsidRPr="00EC6628">
        <w:rPr>
          <w:rFonts w:ascii="Times New Roman" w:hAnsi="Times New Roman"/>
          <w:b/>
          <w:bCs/>
          <w:sz w:val="24"/>
          <w:szCs w:val="24"/>
        </w:rPr>
        <w:t>УДК 338.486.3(075.8)</w:t>
      </w:r>
      <w:bookmarkEnd w:id="3"/>
    </w:p>
    <w:p w:rsidR="00EC6628" w:rsidRPr="00EC6628" w:rsidRDefault="00EC6628" w:rsidP="00EC662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4" w:name="copy_i_20481"/>
      <w:r w:rsidRPr="00EC6628"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Pr="00EC6628">
        <w:rPr>
          <w:rFonts w:ascii="Times New Roman" w:hAnsi="Times New Roman"/>
          <w:b/>
          <w:bCs/>
          <w:sz w:val="24"/>
          <w:szCs w:val="24"/>
        </w:rPr>
        <w:t>50</w:t>
      </w:r>
      <w:bookmarkEnd w:id="4"/>
    </w:p>
    <w:p w:rsidR="00EC6628" w:rsidRPr="00EC6628" w:rsidRDefault="00EC6628" w:rsidP="00EC6628">
      <w:pPr>
        <w:pStyle w:val="20"/>
        <w:shd w:val="clear" w:color="auto" w:fill="auto"/>
        <w:spacing w:before="0" w:line="240" w:lineRule="auto"/>
        <w:ind w:right="780"/>
        <w:jc w:val="both"/>
        <w:rPr>
          <w:sz w:val="22"/>
          <w:szCs w:val="22"/>
        </w:rPr>
      </w:pPr>
      <w:r w:rsidRPr="00EC6628">
        <w:rPr>
          <w:color w:val="000000"/>
          <w:sz w:val="22"/>
          <w:szCs w:val="22"/>
          <w:lang w:val="uk-UA" w:eastAsia="uk-UA" w:bidi="uk-UA"/>
        </w:rPr>
        <w:t>Навчальний посібник «Менеджмент ресторанного господарства» розроблено відповідно до робочої програми дисципліни. В навчальному посібнику розглянуті основні теоретичні положення менеджменту в ресторанному господарстві. Висвітлені питання планування, мотивації, контролю, координації. Особлива увага приділена ролі менеджера в системі управління бізнес-процесами підприємств ресторанного господарства.Навчальний посібник призначений для студентів спеціальностей «Технологія харчування у ресторанному бізнесі», «Готельна та ресторанна справа», а також буде корисним для спеціалістів та підприємців у сфері ресторанного господарства.</w:t>
      </w:r>
    </w:p>
    <w:p w:rsidR="00D27117" w:rsidRDefault="00D27117" w:rsidP="00EC6628">
      <w:pPr>
        <w:spacing w:after="0" w:line="240" w:lineRule="auto"/>
        <w:rPr>
          <w:lang w:val="uk-UA"/>
        </w:rPr>
      </w:pPr>
    </w:p>
    <w:p w:rsidR="00EC6628" w:rsidRDefault="00EC6628" w:rsidP="00EC6628">
      <w:pPr>
        <w:spacing w:after="0" w:line="240" w:lineRule="auto"/>
        <w:rPr>
          <w:lang w:val="uk-UA"/>
        </w:rPr>
      </w:pPr>
    </w:p>
    <w:p w:rsidR="00EC6628" w:rsidRPr="00EC6628" w:rsidRDefault="00EC6628" w:rsidP="00EC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EC6628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24130</wp:posOffset>
            </wp:positionV>
            <wp:extent cx="1381125" cy="1914525"/>
            <wp:effectExtent l="19050" t="0" r="9525" b="0"/>
            <wp:wrapSquare wrapText="bothSides"/>
            <wp:docPr id="3" name="Рисунок 3" descr="D:\Windows\Desktop\н.н 04\туроперей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.н 04\туроперейтин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628">
        <w:rPr>
          <w:rFonts w:ascii="Times New Roman" w:hAnsi="Times New Roman"/>
          <w:bCs/>
          <w:sz w:val="24"/>
          <w:szCs w:val="24"/>
          <w:lang w:val="uk-UA"/>
        </w:rPr>
        <w:t>Нездойминов</w:t>
      </w:r>
      <w:r w:rsidRPr="00EC6628">
        <w:rPr>
          <w:rFonts w:ascii="Times New Roman" w:hAnsi="Times New Roman"/>
          <w:bCs/>
          <w:sz w:val="24"/>
          <w:szCs w:val="24"/>
        </w:rPr>
        <w:t xml:space="preserve">, </w:t>
      </w:r>
      <w:r w:rsidRPr="00EC6628">
        <w:rPr>
          <w:rFonts w:ascii="Times New Roman" w:hAnsi="Times New Roman"/>
          <w:bCs/>
          <w:sz w:val="24"/>
          <w:szCs w:val="24"/>
          <w:lang w:val="uk-UA"/>
        </w:rPr>
        <w:t xml:space="preserve">Сергей Георгиевич </w:t>
      </w:r>
    </w:p>
    <w:p w:rsidR="00EC6628" w:rsidRDefault="00EC6628" w:rsidP="00EC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5" w:name="head_va_19829"/>
      <w:r w:rsidRPr="00EC6628">
        <w:rPr>
          <w:rFonts w:ascii="Times New Roman" w:hAnsi="Times New Roman"/>
          <w:bCs/>
          <w:sz w:val="24"/>
          <w:szCs w:val="24"/>
          <w:lang w:val="uk-UA"/>
        </w:rPr>
        <w:t>Основы круизного туроперейтинга</w:t>
      </w:r>
      <w:bookmarkEnd w:id="5"/>
      <w:r w:rsidRPr="00EC6628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6" w:name="head_bdhiefg_19829"/>
      <w:r w:rsidRPr="00EC6628">
        <w:rPr>
          <w:rFonts w:ascii="Times New Roman" w:hAnsi="Times New Roman"/>
          <w:sz w:val="24"/>
          <w:szCs w:val="24"/>
        </w:rPr>
        <w:t>[</w:t>
      </w:r>
      <w:r w:rsidRPr="00EC6628">
        <w:rPr>
          <w:rFonts w:ascii="Times New Roman" w:hAnsi="Times New Roman"/>
          <w:sz w:val="24"/>
          <w:szCs w:val="24"/>
          <w:lang w:val="uk-UA"/>
        </w:rPr>
        <w:t>Текст</w:t>
      </w:r>
      <w:r w:rsidRPr="00EC6628">
        <w:rPr>
          <w:rFonts w:ascii="Times New Roman" w:hAnsi="Times New Roman"/>
          <w:sz w:val="24"/>
          <w:szCs w:val="24"/>
        </w:rPr>
        <w:t xml:space="preserve">] : </w:t>
      </w:r>
      <w:r w:rsidRPr="00EC6628">
        <w:rPr>
          <w:rFonts w:ascii="Times New Roman" w:hAnsi="Times New Roman"/>
          <w:sz w:val="24"/>
          <w:szCs w:val="24"/>
          <w:lang w:val="uk-UA"/>
        </w:rPr>
        <w:t>учебное пособие</w:t>
      </w:r>
      <w:r w:rsidRPr="00EC6628">
        <w:rPr>
          <w:rFonts w:ascii="Times New Roman" w:hAnsi="Times New Roman"/>
          <w:sz w:val="24"/>
          <w:szCs w:val="24"/>
        </w:rPr>
        <w:t xml:space="preserve"> </w:t>
      </w:r>
      <w:r w:rsidRPr="00EC662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C6628">
        <w:rPr>
          <w:rFonts w:ascii="Times New Roman" w:hAnsi="Times New Roman"/>
          <w:sz w:val="24"/>
          <w:szCs w:val="24"/>
        </w:rPr>
        <w:t xml:space="preserve">/ </w:t>
      </w:r>
      <w:r w:rsidRPr="00EC6628">
        <w:rPr>
          <w:rFonts w:ascii="Times New Roman" w:hAnsi="Times New Roman"/>
          <w:sz w:val="24"/>
          <w:szCs w:val="24"/>
          <w:lang w:val="uk-UA"/>
        </w:rPr>
        <w:t>С</w:t>
      </w:r>
      <w:r w:rsidRPr="00EC6628">
        <w:rPr>
          <w:rFonts w:ascii="Times New Roman" w:hAnsi="Times New Roman"/>
          <w:sz w:val="24"/>
          <w:szCs w:val="24"/>
        </w:rPr>
        <w:t xml:space="preserve">. </w:t>
      </w:r>
      <w:r w:rsidRPr="00EC6628">
        <w:rPr>
          <w:rFonts w:ascii="Times New Roman" w:hAnsi="Times New Roman"/>
          <w:sz w:val="24"/>
          <w:szCs w:val="24"/>
          <w:lang w:val="uk-UA"/>
        </w:rPr>
        <w:t>Г</w:t>
      </w:r>
      <w:r w:rsidRPr="00EC6628">
        <w:rPr>
          <w:rFonts w:ascii="Times New Roman" w:hAnsi="Times New Roman"/>
          <w:sz w:val="24"/>
          <w:szCs w:val="24"/>
        </w:rPr>
        <w:t xml:space="preserve">. </w:t>
      </w:r>
      <w:r w:rsidRPr="00EC6628">
        <w:rPr>
          <w:rFonts w:ascii="Times New Roman" w:hAnsi="Times New Roman"/>
          <w:sz w:val="24"/>
          <w:szCs w:val="24"/>
          <w:lang w:val="uk-UA"/>
        </w:rPr>
        <w:t>Нездойминов</w:t>
      </w:r>
      <w:bookmarkEnd w:id="6"/>
      <w:r w:rsidRPr="00EC6628">
        <w:rPr>
          <w:rFonts w:ascii="Times New Roman" w:hAnsi="Times New Roman"/>
          <w:sz w:val="24"/>
          <w:szCs w:val="24"/>
          <w:lang w:val="uk-UA"/>
        </w:rPr>
        <w:t>. – </w:t>
      </w:r>
      <w:bookmarkStart w:id="7" w:name="place_19829"/>
      <w:r w:rsidRPr="00EC6628">
        <w:rPr>
          <w:rFonts w:ascii="Times New Roman" w:hAnsi="Times New Roman"/>
          <w:sz w:val="24"/>
          <w:szCs w:val="24"/>
          <w:lang w:val="uk-UA"/>
        </w:rPr>
        <w:t>Херсон</w:t>
      </w:r>
      <w:r w:rsidRPr="00EC6628">
        <w:rPr>
          <w:rFonts w:ascii="Times New Roman" w:hAnsi="Times New Roman"/>
          <w:sz w:val="24"/>
          <w:szCs w:val="24"/>
        </w:rPr>
        <w:t xml:space="preserve"> : </w:t>
      </w:r>
      <w:r w:rsidRPr="00EC6628">
        <w:rPr>
          <w:rFonts w:ascii="Times New Roman" w:hAnsi="Times New Roman"/>
          <w:sz w:val="24"/>
          <w:szCs w:val="24"/>
          <w:lang w:val="uk-UA"/>
        </w:rPr>
        <w:t>Гринь Д</w:t>
      </w:r>
      <w:r w:rsidRPr="00EC6628">
        <w:rPr>
          <w:rFonts w:ascii="Times New Roman" w:hAnsi="Times New Roman"/>
          <w:sz w:val="24"/>
          <w:szCs w:val="24"/>
        </w:rPr>
        <w:t xml:space="preserve">. </w:t>
      </w:r>
      <w:r w:rsidRPr="00EC6628">
        <w:rPr>
          <w:rFonts w:ascii="Times New Roman" w:hAnsi="Times New Roman"/>
          <w:sz w:val="24"/>
          <w:szCs w:val="24"/>
          <w:lang w:val="uk-UA"/>
        </w:rPr>
        <w:t>С</w:t>
      </w:r>
      <w:r w:rsidRPr="00EC6628">
        <w:rPr>
          <w:rFonts w:ascii="Times New Roman" w:hAnsi="Times New Roman"/>
          <w:sz w:val="24"/>
          <w:szCs w:val="24"/>
        </w:rPr>
        <w:t>., 2013</w:t>
      </w:r>
      <w:bookmarkEnd w:id="7"/>
      <w:r w:rsidRPr="00EC6628">
        <w:rPr>
          <w:rFonts w:ascii="Times New Roman" w:hAnsi="Times New Roman"/>
          <w:sz w:val="24"/>
          <w:szCs w:val="24"/>
        </w:rPr>
        <w:t>. – </w:t>
      </w:r>
      <w:bookmarkStart w:id="8" w:name="volume_19829"/>
      <w:r w:rsidRPr="00EC6628">
        <w:rPr>
          <w:rFonts w:ascii="Times New Roman" w:hAnsi="Times New Roman"/>
          <w:sz w:val="24"/>
          <w:szCs w:val="24"/>
        </w:rPr>
        <w:t xml:space="preserve">320 </w:t>
      </w:r>
      <w:r w:rsidRPr="00EC6628">
        <w:rPr>
          <w:rFonts w:ascii="Times New Roman" w:hAnsi="Times New Roman"/>
          <w:sz w:val="24"/>
          <w:szCs w:val="24"/>
          <w:lang w:val="uk-UA"/>
        </w:rPr>
        <w:t>с</w:t>
      </w:r>
      <w:r w:rsidRPr="00EC6628">
        <w:rPr>
          <w:rFonts w:ascii="Times New Roman" w:hAnsi="Times New Roman"/>
          <w:sz w:val="24"/>
          <w:szCs w:val="24"/>
        </w:rPr>
        <w:t>.</w:t>
      </w:r>
      <w:bookmarkEnd w:id="8"/>
      <w:r w:rsidRPr="00EC6628">
        <w:rPr>
          <w:rFonts w:ascii="Times New Roman" w:hAnsi="Times New Roman"/>
          <w:sz w:val="24"/>
          <w:szCs w:val="24"/>
        </w:rPr>
        <w:t xml:space="preserve"> </w:t>
      </w:r>
    </w:p>
    <w:p w:rsidR="00EC6628" w:rsidRPr="00EC6628" w:rsidRDefault="00EC6628" w:rsidP="00EC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C6628">
        <w:rPr>
          <w:rFonts w:ascii="Times New Roman" w:hAnsi="Times New Roman"/>
          <w:sz w:val="24"/>
          <w:szCs w:val="24"/>
        </w:rPr>
        <w:t>ISBN 978-966-2660-72-2</w:t>
      </w:r>
    </w:p>
    <w:p w:rsidR="00EC6628" w:rsidRPr="00EC6628" w:rsidRDefault="00EC6628" w:rsidP="00EC66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9" w:name="copy_h_19829"/>
      <w:r w:rsidRPr="00EC6628">
        <w:rPr>
          <w:rFonts w:ascii="Times New Roman" w:hAnsi="Times New Roman"/>
          <w:b/>
          <w:bCs/>
          <w:sz w:val="24"/>
          <w:szCs w:val="24"/>
        </w:rPr>
        <w:t>УДК 338.48-52(075.8)</w:t>
      </w:r>
      <w:bookmarkEnd w:id="9"/>
    </w:p>
    <w:p w:rsidR="00EC6628" w:rsidRPr="00EC6628" w:rsidRDefault="00EC6628" w:rsidP="0000053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10" w:name="copy_i_19829"/>
      <w:r w:rsidRPr="00EC6628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Pr="00EC6628">
        <w:rPr>
          <w:rFonts w:ascii="Times New Roman" w:hAnsi="Times New Roman"/>
          <w:b/>
          <w:bCs/>
          <w:sz w:val="24"/>
          <w:szCs w:val="24"/>
        </w:rPr>
        <w:t>44</w:t>
      </w:r>
      <w:bookmarkEnd w:id="10"/>
    </w:p>
    <w:p w:rsidR="00000539" w:rsidRPr="00000539" w:rsidRDefault="00000539" w:rsidP="00000539">
      <w:pPr>
        <w:pStyle w:val="20"/>
        <w:shd w:val="clear" w:color="auto" w:fill="auto"/>
        <w:spacing w:before="0" w:line="240" w:lineRule="auto"/>
        <w:jc w:val="both"/>
        <w:rPr>
          <w:sz w:val="22"/>
          <w:szCs w:val="22"/>
        </w:rPr>
      </w:pPr>
      <w:r w:rsidRPr="00000539">
        <w:rPr>
          <w:color w:val="000000"/>
          <w:sz w:val="22"/>
          <w:szCs w:val="22"/>
          <w:lang w:eastAsia="ru-RU" w:bidi="ru-RU"/>
        </w:rPr>
        <w:t>В учебном пособии «Основы круизного туроперейтинга» изложены научно-теоретические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и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 xml:space="preserve">организационно-правовые основы 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туроперейтинга, особенности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деятельности туроператоров на международном рынке круизных путешествий,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рассматриваются практические аспекты формирования круизного туристического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продукта и обслуживания туристов, подходы к оценке качества круизных услуг.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Материалы учебного пособия дополняют современные положения теории и практики</w:t>
      </w:r>
    </w:p>
    <w:p w:rsidR="00000539" w:rsidRPr="00000539" w:rsidRDefault="00000539" w:rsidP="00000539">
      <w:pPr>
        <w:pStyle w:val="20"/>
        <w:shd w:val="clear" w:color="auto" w:fill="auto"/>
        <w:spacing w:before="0" w:line="240" w:lineRule="auto"/>
        <w:jc w:val="both"/>
        <w:rPr>
          <w:sz w:val="22"/>
          <w:szCs w:val="22"/>
        </w:rPr>
      </w:pPr>
      <w:r w:rsidRPr="00000539">
        <w:rPr>
          <w:color w:val="000000"/>
          <w:sz w:val="22"/>
          <w:szCs w:val="22"/>
          <w:lang w:eastAsia="ru-RU" w:bidi="ru-RU"/>
        </w:rPr>
        <w:t>морского круизного туризма, обще</w:t>
      </w:r>
      <w:r>
        <w:rPr>
          <w:color w:val="000000"/>
          <w:sz w:val="22"/>
          <w:szCs w:val="22"/>
          <w:lang w:val="uk-UA" w:eastAsia="ru-RU" w:bidi="ru-RU"/>
        </w:rPr>
        <w:t xml:space="preserve">го </w:t>
      </w:r>
      <w:r w:rsidRPr="00000539">
        <w:rPr>
          <w:color w:val="000000"/>
          <w:sz w:val="22"/>
          <w:szCs w:val="22"/>
          <w:lang w:eastAsia="ru-RU" w:bidi="ru-RU"/>
        </w:rPr>
        <w:t>курса дисциплины «Туроперейтинг». В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методическом плане пособие может быть использовано при проведении модульных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контрольных замеров знаний студентов, зачетов и экзаменов, для выполнения</w:t>
      </w:r>
      <w:r>
        <w:rPr>
          <w:color w:val="000000"/>
          <w:sz w:val="22"/>
          <w:szCs w:val="22"/>
          <w:lang w:val="uk-UA" w:eastAsia="ru-RU" w:bidi="ru-RU"/>
        </w:rPr>
        <w:t xml:space="preserve"> </w:t>
      </w:r>
      <w:r w:rsidRPr="00000539">
        <w:rPr>
          <w:color w:val="000000"/>
          <w:sz w:val="22"/>
          <w:szCs w:val="22"/>
          <w:lang w:eastAsia="ru-RU" w:bidi="ru-RU"/>
        </w:rPr>
        <w:t>индивидуальних заданий и самостоятельной работы студентов, которые обучаются по специальности «Туризм».</w:t>
      </w:r>
    </w:p>
    <w:p w:rsidR="00FA0F86" w:rsidRPr="00FA0F86" w:rsidRDefault="00FA0F86" w:rsidP="00FA0F8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FA0F86">
        <w:rPr>
          <w:rFonts w:ascii="Times New Roman" w:hAnsi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1438275" cy="2000250"/>
            <wp:effectExtent l="19050" t="0" r="9525" b="0"/>
            <wp:wrapSquare wrapText="bothSides"/>
            <wp:docPr id="4" name="Рисунок 4" descr="D:\Windows\Desktop\н.н 04\організація тур.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.н 04\організація тур..FR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0F86">
        <w:rPr>
          <w:rFonts w:ascii="Times New Roman" w:hAnsi="Times New Roman"/>
          <w:bCs/>
          <w:sz w:val="24"/>
          <w:szCs w:val="24"/>
          <w:lang w:val="uk-UA"/>
        </w:rPr>
        <w:t xml:space="preserve">Галасюк, Світлана Сергіївна </w:t>
      </w:r>
    </w:p>
    <w:p w:rsidR="00FA0F86" w:rsidRDefault="00FA0F86" w:rsidP="00FA0F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11" w:name="head_va_19747"/>
      <w:r w:rsidRPr="00FA0F86">
        <w:rPr>
          <w:rFonts w:ascii="Times New Roman" w:hAnsi="Times New Roman"/>
          <w:bCs/>
          <w:sz w:val="24"/>
          <w:szCs w:val="24"/>
          <w:lang w:val="uk-UA"/>
        </w:rPr>
        <w:t>Організація туристичних подорожей та екскурсійної діяльності</w:t>
      </w:r>
      <w:bookmarkEnd w:id="11"/>
      <w:r w:rsidRPr="00FA0F86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2" w:name="head_bdhiefg_19747"/>
      <w:r w:rsidRPr="00FA0F86">
        <w:rPr>
          <w:rFonts w:ascii="Times New Roman" w:hAnsi="Times New Roman"/>
          <w:sz w:val="24"/>
          <w:szCs w:val="24"/>
          <w:lang w:val="uk-UA"/>
        </w:rPr>
        <w:t>[Текст] : навчальний посібник для студ. вищ. навч. закл. / С. С. Галасюк, С. Г. Нездоймінов</w:t>
      </w:r>
      <w:bookmarkEnd w:id="12"/>
      <w:r w:rsidRPr="00FA0F86">
        <w:rPr>
          <w:rFonts w:ascii="Times New Roman" w:hAnsi="Times New Roman"/>
          <w:sz w:val="24"/>
          <w:szCs w:val="24"/>
          <w:lang w:val="uk-UA"/>
        </w:rPr>
        <w:t>. – </w:t>
      </w:r>
      <w:bookmarkStart w:id="13" w:name="edit_19747"/>
      <w:r w:rsidRPr="00FA0F86">
        <w:rPr>
          <w:rFonts w:ascii="Times New Roman" w:hAnsi="Times New Roman"/>
          <w:sz w:val="24"/>
          <w:szCs w:val="24"/>
          <w:lang w:val="uk-UA"/>
        </w:rPr>
        <w:t>2-ге, доп. і доопрац.</w:t>
      </w:r>
      <w:bookmarkEnd w:id="13"/>
      <w:r w:rsidRPr="00FA0F86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FA0F86">
        <w:rPr>
          <w:rFonts w:ascii="Times New Roman" w:hAnsi="Times New Roman"/>
          <w:sz w:val="24"/>
          <w:szCs w:val="24"/>
          <w:lang w:val="en-US"/>
        </w:rPr>
        <w:t> </w:t>
      </w:r>
      <w:bookmarkStart w:id="14" w:name="place_19747"/>
      <w:r w:rsidRPr="00FA0F86">
        <w:rPr>
          <w:rFonts w:ascii="Times New Roman" w:hAnsi="Times New Roman"/>
          <w:sz w:val="24"/>
          <w:szCs w:val="24"/>
          <w:lang w:val="uk-UA"/>
        </w:rPr>
        <w:t xml:space="preserve"> Херсон : Олді-плюс, 2016</w:t>
      </w:r>
      <w:bookmarkEnd w:id="14"/>
      <w:r w:rsidRPr="00FA0F86">
        <w:rPr>
          <w:rFonts w:ascii="Times New Roman" w:hAnsi="Times New Roman"/>
          <w:sz w:val="24"/>
          <w:szCs w:val="24"/>
          <w:lang w:val="uk-UA"/>
        </w:rPr>
        <w:t>. –</w:t>
      </w:r>
      <w:r w:rsidRPr="00FA0F86">
        <w:rPr>
          <w:rFonts w:ascii="Times New Roman" w:hAnsi="Times New Roman"/>
          <w:sz w:val="24"/>
          <w:szCs w:val="24"/>
          <w:lang w:val="en-US"/>
        </w:rPr>
        <w:t> </w:t>
      </w:r>
      <w:bookmarkStart w:id="15" w:name="volume_19747"/>
      <w:r w:rsidRPr="00FA0F86">
        <w:rPr>
          <w:rFonts w:ascii="Times New Roman" w:hAnsi="Times New Roman"/>
          <w:sz w:val="24"/>
          <w:szCs w:val="24"/>
          <w:lang w:val="uk-UA"/>
        </w:rPr>
        <w:t xml:space="preserve">248 </w:t>
      </w:r>
      <w:r w:rsidRPr="00FA0F86">
        <w:rPr>
          <w:rFonts w:ascii="Times New Roman" w:hAnsi="Times New Roman"/>
          <w:sz w:val="24"/>
          <w:szCs w:val="24"/>
          <w:lang w:val="en-US"/>
        </w:rPr>
        <w:t>c</w:t>
      </w:r>
      <w:r w:rsidRPr="00FA0F86">
        <w:rPr>
          <w:rFonts w:ascii="Times New Roman" w:hAnsi="Times New Roman"/>
          <w:sz w:val="24"/>
          <w:szCs w:val="24"/>
          <w:lang w:val="uk-UA"/>
        </w:rPr>
        <w:t>.</w:t>
      </w:r>
      <w:bookmarkEnd w:id="15"/>
    </w:p>
    <w:p w:rsidR="00FA0F86" w:rsidRPr="00B11737" w:rsidRDefault="00FA0F86" w:rsidP="00FA0F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A0F86">
        <w:rPr>
          <w:rFonts w:ascii="Times New Roman" w:hAnsi="Times New Roman"/>
          <w:sz w:val="24"/>
          <w:szCs w:val="24"/>
          <w:lang w:val="en-US"/>
        </w:rPr>
        <w:t>ISBN</w:t>
      </w:r>
      <w:r w:rsidRPr="00FA0F86">
        <w:rPr>
          <w:rFonts w:ascii="Times New Roman" w:hAnsi="Times New Roman"/>
          <w:sz w:val="24"/>
          <w:szCs w:val="24"/>
          <w:lang w:val="uk-UA"/>
        </w:rPr>
        <w:t xml:space="preserve"> 978-966-289-076-1</w:t>
      </w:r>
    </w:p>
    <w:p w:rsidR="00FA0F86" w:rsidRPr="00FA0F86" w:rsidRDefault="00FA0F86" w:rsidP="00FA0F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16" w:name="copy_h_19747"/>
      <w:r w:rsidRPr="00FA0F86">
        <w:rPr>
          <w:rFonts w:ascii="Times New Roman" w:hAnsi="Times New Roman"/>
          <w:b/>
          <w:bCs/>
          <w:sz w:val="24"/>
          <w:szCs w:val="24"/>
          <w:lang w:val="uk-UA"/>
        </w:rPr>
        <w:t>УДК 338.48(076)</w:t>
      </w:r>
      <w:bookmarkEnd w:id="16"/>
    </w:p>
    <w:p w:rsidR="00FA0F86" w:rsidRDefault="00FA0F86" w:rsidP="00FA0F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17" w:name="copy_i_19747"/>
      <w:r w:rsidRPr="00FA0F86">
        <w:rPr>
          <w:rFonts w:ascii="Times New Roman" w:hAnsi="Times New Roman"/>
          <w:b/>
          <w:bCs/>
          <w:sz w:val="24"/>
          <w:szCs w:val="24"/>
          <w:lang w:val="uk-UA"/>
        </w:rPr>
        <w:t>Г15</w:t>
      </w:r>
      <w:bookmarkEnd w:id="17"/>
    </w:p>
    <w:p w:rsidR="00FA0F86" w:rsidRPr="00FA0F86" w:rsidRDefault="00FA0F86" w:rsidP="00FA0F86">
      <w:pPr>
        <w:pStyle w:val="20"/>
        <w:shd w:val="clear" w:color="auto" w:fill="auto"/>
        <w:spacing w:line="240" w:lineRule="auto"/>
        <w:rPr>
          <w:sz w:val="22"/>
          <w:szCs w:val="22"/>
        </w:rPr>
      </w:pPr>
      <w:r w:rsidRPr="00FA0F86">
        <w:rPr>
          <w:color w:val="000000"/>
          <w:sz w:val="22"/>
          <w:szCs w:val="22"/>
          <w:lang w:val="uk-UA" w:eastAsia="uk-UA" w:bidi="uk-UA"/>
        </w:rPr>
        <w:t>Навчальний посібник «Організація туристичних подорожей та екскурсійної діяльності», розроблений відповідно до робочих навчальних програм дисциплін «Організація туристичних подорожей» і «Організація екскурсійної діяльності», містить: навчально-тематичні плани дисциплін, вказівки до вивчення конкретних тем із запитаннями для самоконтролю, тести та вимоги щодо виконання обов’язкових і вибіркових індивідуальних завдань, порядок проведення підсумкового модульного контролю (ПМК), критерії оцінювання знань студентів, список рекомендованих джерел інформації та термінологічний словник. У процесі підготовки до друку цього видання уточнено деякі формулювання, розширено, конкретизовано висвітлення окремих тем та індивідуальних завдань. Навчальний посібник пропонується для студентів вищих навчальних закладів, які готуються працювати в галузі туризму, викладачів, фахівців сфери туристичних та екскурсійних послуг.</w:t>
      </w:r>
    </w:p>
    <w:p w:rsidR="00FA0F86" w:rsidRDefault="00FA0F86" w:rsidP="00FA0F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val="uk-UA"/>
        </w:rPr>
      </w:pPr>
    </w:p>
    <w:p w:rsidR="00FA0F86" w:rsidRPr="00FA0F86" w:rsidRDefault="000821D9" w:rsidP="00FA0F8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21590</wp:posOffset>
            </wp:positionV>
            <wp:extent cx="1500505" cy="2085975"/>
            <wp:effectExtent l="19050" t="0" r="4445" b="0"/>
            <wp:wrapSquare wrapText="bothSides"/>
            <wp:docPr id="5" name="Рисунок 5" descr="D:\Windows\Desktop\н.н 04\осн.стандарт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ndows\Desktop\н.н 04\осн.стандарт.FR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О</w:t>
      </w:r>
      <w:r w:rsidR="00FA0F86" w:rsidRPr="00FA0F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снови стандартизації та сертифікації [ Текст ] : підручник для студ. вищ. навч. закл. / О. М. Величко, В. Ю. Кучерук, Т. Б. Гордієнко, В. М. Севастьянов ; за ред. О. М. Величка</w:t>
      </w:r>
      <w:proofErr w:type="gramStart"/>
      <w:r w:rsidR="00FA0F86" w:rsidRPr="00FA0F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.</w:t>
      </w:r>
      <w:proofErr w:type="gramEnd"/>
      <w:r w:rsidR="00FA0F86" w:rsidRPr="00FA0F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─ Херсон : Олд</w:t>
      </w:r>
      <w:proofErr w:type="gramStart"/>
      <w:r w:rsidR="00FA0F86" w:rsidRPr="00FA0F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і-</w:t>
      </w:r>
      <w:proofErr w:type="gramEnd"/>
      <w:r w:rsidR="00FA0F86" w:rsidRPr="00FA0F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плюс, 2013 . ─ 364 с.</w:t>
      </w:r>
    </w:p>
    <w:p w:rsidR="00FA0F86" w:rsidRPr="00FA0F86" w:rsidRDefault="00FA0F86" w:rsidP="00FA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F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 ISBN 978-966-2393-82-8.</w:t>
      </w:r>
    </w:p>
    <w:p w:rsidR="00EC6628" w:rsidRPr="00B54E62" w:rsidRDefault="00FA0F86" w:rsidP="00FA0F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B54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УДК 006(075.8)</w:t>
      </w:r>
    </w:p>
    <w:p w:rsidR="00FA0F86" w:rsidRDefault="00B54E62" w:rsidP="00FA0F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B54E6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О-75</w:t>
      </w:r>
    </w:p>
    <w:p w:rsidR="00B54E62" w:rsidRPr="00B54E62" w:rsidRDefault="00B54E62" w:rsidP="00B54E62">
      <w:pPr>
        <w:pStyle w:val="20"/>
        <w:shd w:val="clear" w:color="auto" w:fill="auto"/>
        <w:spacing w:line="240" w:lineRule="auto"/>
        <w:jc w:val="both"/>
        <w:rPr>
          <w:lang w:val="uk-UA"/>
        </w:rPr>
      </w:pPr>
      <w:r w:rsidRPr="00B54E62">
        <w:rPr>
          <w:color w:val="000000"/>
          <w:sz w:val="22"/>
          <w:szCs w:val="22"/>
          <w:lang w:val="uk-UA" w:eastAsia="uk-UA" w:bidi="uk-UA"/>
        </w:rPr>
        <w:t>Підручник містить матеріали стосовно основних понять стандартизації, сертифікації, оцінки відповідності та акредитації, методологічних основ ста</w:t>
      </w:r>
      <w:r w:rsidRPr="00B54E62">
        <w:rPr>
          <w:color w:val="000000"/>
          <w:sz w:val="22"/>
          <w:szCs w:val="22"/>
          <w:lang w:val="uk-UA" w:eastAsia="uk-UA" w:bidi="uk-UA"/>
        </w:rPr>
        <w:softHyphen/>
        <w:t>ндартизації, її теоретичної бази, стандартизації та сертифікації на міжнарод</w:t>
      </w:r>
      <w:r w:rsidRPr="00B54E62">
        <w:rPr>
          <w:color w:val="000000"/>
          <w:sz w:val="22"/>
          <w:szCs w:val="22"/>
          <w:lang w:val="uk-UA" w:eastAsia="uk-UA" w:bidi="uk-UA"/>
        </w:rPr>
        <w:softHyphen/>
        <w:t>ному, регіональному та національному рівні. Подані питання організації ро</w:t>
      </w:r>
      <w:r w:rsidRPr="00B54E62">
        <w:rPr>
          <w:color w:val="000000"/>
          <w:sz w:val="22"/>
          <w:szCs w:val="22"/>
          <w:lang w:val="uk-UA" w:eastAsia="uk-UA" w:bidi="uk-UA"/>
        </w:rPr>
        <w:softHyphen/>
        <w:t>біт зі стандартизації, стандартизації як елементу забезпечення якості продук</w:t>
      </w:r>
      <w:r w:rsidRPr="00B54E62">
        <w:rPr>
          <w:color w:val="000000"/>
          <w:sz w:val="22"/>
          <w:szCs w:val="22"/>
          <w:lang w:val="uk-UA" w:eastAsia="uk-UA" w:bidi="uk-UA"/>
        </w:rPr>
        <w:softHyphen/>
        <w:t>ції, сертифікації продукції, оцінки відповідності та акредитації, систем управління якістю. У підручнику викладений базовий навчальний матеріал з використанням сучасних міжнародних документів з питань стандартизації, сертифікації та оцінки відповідності, національну законодавчу, нормативно- правову і нормативну бази. Призначений для студентів, які навчаються за напрямами із галузі знань 0510 ’’Метрологія, вимірювальна техніка та інформаційно-вимірювальні техно</w:t>
      </w:r>
      <w:r w:rsidRPr="00B54E62">
        <w:rPr>
          <w:color w:val="000000"/>
          <w:sz w:val="22"/>
          <w:szCs w:val="22"/>
          <w:lang w:val="uk-UA" w:eastAsia="uk-UA" w:bidi="uk-UA"/>
        </w:rPr>
        <w:softHyphen/>
        <w:t>логії”, а також для студентів, аспірантів та фахівців, зацікавлених в опануванні основ метрологічного забезпечення</w:t>
      </w:r>
      <w:r>
        <w:rPr>
          <w:color w:val="000000"/>
          <w:lang w:val="uk-UA" w:eastAsia="uk-UA" w:bidi="uk-UA"/>
        </w:rPr>
        <w:t>.</w:t>
      </w:r>
    </w:p>
    <w:p w:rsidR="000821D9" w:rsidRDefault="000821D9" w:rsidP="00FA0F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070C8" w:rsidRPr="00B070C8" w:rsidRDefault="00B070C8" w:rsidP="00B070C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B070C8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24765</wp:posOffset>
            </wp:positionV>
            <wp:extent cx="1431290" cy="1771650"/>
            <wp:effectExtent l="19050" t="0" r="0" b="0"/>
            <wp:wrapSquare wrapText="bothSides"/>
            <wp:docPr id="7" name="Рисунок 7" descr="D:\Windows\Desktop\н.н 04\сертификация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Windows\Desktop\н.н 04\сертификация.FR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70C8">
        <w:rPr>
          <w:rFonts w:ascii="Times New Roman" w:hAnsi="Times New Roman"/>
          <w:bCs/>
          <w:sz w:val="24"/>
          <w:szCs w:val="24"/>
          <w:lang w:val="uk-UA"/>
        </w:rPr>
        <w:t>Тіхосова</w:t>
      </w:r>
      <w:r w:rsidRPr="00B070C8">
        <w:rPr>
          <w:rFonts w:ascii="Times New Roman" w:hAnsi="Times New Roman"/>
          <w:bCs/>
          <w:sz w:val="24"/>
          <w:szCs w:val="24"/>
        </w:rPr>
        <w:t xml:space="preserve">, </w:t>
      </w:r>
      <w:r w:rsidRPr="00B070C8">
        <w:rPr>
          <w:rFonts w:ascii="Times New Roman" w:hAnsi="Times New Roman"/>
          <w:bCs/>
          <w:sz w:val="24"/>
          <w:szCs w:val="24"/>
          <w:lang w:val="uk-UA"/>
        </w:rPr>
        <w:t>Ганна</w:t>
      </w:r>
      <w:r w:rsidRPr="00B070C8">
        <w:rPr>
          <w:rFonts w:ascii="Times New Roman" w:hAnsi="Times New Roman"/>
          <w:bCs/>
          <w:sz w:val="24"/>
          <w:szCs w:val="24"/>
        </w:rPr>
        <w:t xml:space="preserve"> </w:t>
      </w:r>
      <w:r w:rsidRPr="00B070C8">
        <w:rPr>
          <w:rFonts w:ascii="Times New Roman" w:hAnsi="Times New Roman"/>
          <w:bCs/>
          <w:sz w:val="24"/>
          <w:szCs w:val="24"/>
          <w:lang w:val="uk-UA"/>
        </w:rPr>
        <w:t xml:space="preserve">Анатоліївна </w:t>
      </w:r>
    </w:p>
    <w:p w:rsidR="00B070C8" w:rsidRPr="00B070C8" w:rsidRDefault="00B070C8" w:rsidP="00B070C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bookmarkStart w:id="18" w:name="head_va_20512"/>
      <w:r w:rsidRPr="00B070C8">
        <w:rPr>
          <w:rFonts w:ascii="Times New Roman" w:hAnsi="Times New Roman"/>
          <w:bCs/>
          <w:sz w:val="24"/>
          <w:szCs w:val="24"/>
          <w:lang w:val="uk-UA"/>
        </w:rPr>
        <w:t>Сертифікація товарів та послуг</w:t>
      </w:r>
      <w:bookmarkEnd w:id="18"/>
      <w:r w:rsidRPr="00B070C8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9" w:name="head_bdhiefg_20512"/>
      <w:r w:rsidRPr="00B070C8">
        <w:rPr>
          <w:rFonts w:ascii="Times New Roman" w:hAnsi="Times New Roman"/>
          <w:sz w:val="24"/>
          <w:szCs w:val="24"/>
          <w:lang w:val="uk-UA"/>
        </w:rPr>
        <w:t>[Текст] : навчальний посібник для студ. вищ. навч. закл. / Г. А. Тіхосова, О. Ф. Богданова, О. О. Горач</w:t>
      </w:r>
      <w:bookmarkEnd w:id="19"/>
      <w:r w:rsidRPr="00B070C8">
        <w:rPr>
          <w:rFonts w:ascii="Times New Roman" w:hAnsi="Times New Roman"/>
          <w:sz w:val="24"/>
          <w:szCs w:val="24"/>
          <w:lang w:val="uk-UA"/>
        </w:rPr>
        <w:t>. 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070C8">
        <w:rPr>
          <w:rFonts w:ascii="Times New Roman" w:hAnsi="Times New Roman"/>
          <w:sz w:val="24"/>
          <w:szCs w:val="24"/>
          <w:lang w:val="uk-UA"/>
        </w:rPr>
        <w:t> </w:t>
      </w:r>
      <w:bookmarkStart w:id="20" w:name="place_20512"/>
      <w:r w:rsidRPr="00B070C8">
        <w:rPr>
          <w:rFonts w:ascii="Times New Roman" w:hAnsi="Times New Roman"/>
          <w:sz w:val="24"/>
          <w:szCs w:val="24"/>
          <w:lang w:val="uk-UA"/>
        </w:rPr>
        <w:t>Херсон : Олді-плюс, 2013</w:t>
      </w:r>
      <w:bookmarkEnd w:id="20"/>
      <w:r w:rsidRPr="00B070C8">
        <w:rPr>
          <w:rFonts w:ascii="Times New Roman" w:hAnsi="Times New Roman"/>
          <w:sz w:val="24"/>
          <w:szCs w:val="24"/>
          <w:lang w:val="uk-UA"/>
        </w:rPr>
        <w:t>. –</w:t>
      </w:r>
      <w:r w:rsidRPr="00B070C8">
        <w:rPr>
          <w:rFonts w:ascii="Times New Roman" w:hAnsi="Times New Roman"/>
          <w:sz w:val="24"/>
          <w:szCs w:val="24"/>
          <w:lang w:val="en-US"/>
        </w:rPr>
        <w:t> </w:t>
      </w:r>
      <w:bookmarkStart w:id="21" w:name="volume_20512"/>
      <w:r w:rsidRPr="00B070C8">
        <w:rPr>
          <w:rFonts w:ascii="Times New Roman" w:hAnsi="Times New Roman"/>
          <w:sz w:val="24"/>
          <w:szCs w:val="24"/>
          <w:lang w:val="uk-UA"/>
        </w:rPr>
        <w:t>328 с.</w:t>
      </w:r>
      <w:bookmarkEnd w:id="21"/>
      <w:r w:rsidRPr="00B070C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070C8" w:rsidRPr="00B11737" w:rsidRDefault="00B070C8" w:rsidP="00B070C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en-US"/>
        </w:rPr>
      </w:pPr>
      <w:r w:rsidRPr="00B070C8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B070C8">
        <w:rPr>
          <w:rFonts w:ascii="Times New Roman" w:hAnsi="Times New Roman"/>
          <w:sz w:val="24"/>
          <w:szCs w:val="24"/>
          <w:lang w:val="en-US"/>
        </w:rPr>
        <w:t>ISBN</w:t>
      </w:r>
      <w:r w:rsidRPr="00B070C8">
        <w:rPr>
          <w:rFonts w:ascii="Times New Roman" w:hAnsi="Times New Roman"/>
          <w:sz w:val="24"/>
          <w:szCs w:val="24"/>
          <w:lang w:val="uk-UA"/>
        </w:rPr>
        <w:t xml:space="preserve"> 978-966-2393-74-3.</w:t>
      </w:r>
      <w:proofErr w:type="gramEnd"/>
    </w:p>
    <w:p w:rsidR="00B070C8" w:rsidRPr="00B11737" w:rsidRDefault="00B070C8" w:rsidP="00B070C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en-US"/>
        </w:rPr>
      </w:pPr>
      <w:r w:rsidRPr="00B070C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070C8">
        <w:rPr>
          <w:rFonts w:ascii="Times New Roman" w:hAnsi="Times New Roman"/>
          <w:sz w:val="24"/>
          <w:szCs w:val="24"/>
          <w:lang w:val="en-US"/>
        </w:rPr>
        <w:t>ISBN</w:t>
      </w:r>
      <w:r w:rsidRPr="00B070C8">
        <w:rPr>
          <w:rFonts w:ascii="Times New Roman" w:hAnsi="Times New Roman"/>
          <w:sz w:val="24"/>
          <w:szCs w:val="24"/>
          <w:lang w:val="uk-UA"/>
        </w:rPr>
        <w:t xml:space="preserve"> 978-966-2609-42-4</w:t>
      </w:r>
    </w:p>
    <w:p w:rsidR="00B070C8" w:rsidRPr="00B11737" w:rsidRDefault="00B070C8" w:rsidP="00B0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22" w:name="copy_h_20512"/>
      <w:r w:rsidRPr="00B070C8">
        <w:rPr>
          <w:rFonts w:ascii="Times New Roman" w:hAnsi="Times New Roman"/>
          <w:b/>
          <w:bCs/>
          <w:sz w:val="24"/>
          <w:szCs w:val="24"/>
        </w:rPr>
        <w:t>УДК</w:t>
      </w:r>
      <w:r w:rsidRPr="00B11737">
        <w:rPr>
          <w:rFonts w:ascii="Times New Roman" w:hAnsi="Times New Roman"/>
          <w:b/>
          <w:bCs/>
          <w:sz w:val="24"/>
          <w:szCs w:val="24"/>
          <w:lang w:val="en-US"/>
        </w:rPr>
        <w:t xml:space="preserve"> 006.06(075.8)</w:t>
      </w:r>
      <w:bookmarkEnd w:id="22"/>
    </w:p>
    <w:p w:rsidR="00B070C8" w:rsidRPr="00B070C8" w:rsidRDefault="00B070C8" w:rsidP="00A610D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23" w:name="copy_i_20512"/>
      <w:r w:rsidRPr="00B070C8">
        <w:rPr>
          <w:rFonts w:ascii="Times New Roman" w:hAnsi="Times New Roman"/>
          <w:b/>
          <w:bCs/>
          <w:sz w:val="24"/>
          <w:szCs w:val="24"/>
          <w:lang w:val="uk-UA"/>
        </w:rPr>
        <w:t>Т</w:t>
      </w:r>
      <w:r w:rsidRPr="00B11737">
        <w:rPr>
          <w:rFonts w:ascii="Times New Roman" w:hAnsi="Times New Roman"/>
          <w:b/>
          <w:bCs/>
          <w:sz w:val="24"/>
          <w:szCs w:val="24"/>
          <w:lang w:val="en-US"/>
        </w:rPr>
        <w:t>46</w:t>
      </w:r>
      <w:bookmarkEnd w:id="23"/>
    </w:p>
    <w:p w:rsidR="00A610D2" w:rsidRPr="00A610D2" w:rsidRDefault="00A610D2" w:rsidP="00A610D2">
      <w:pPr>
        <w:pStyle w:val="20"/>
        <w:shd w:val="clear" w:color="auto" w:fill="auto"/>
        <w:spacing w:line="240" w:lineRule="auto"/>
        <w:rPr>
          <w:sz w:val="22"/>
          <w:szCs w:val="22"/>
          <w:lang w:val="uk-UA"/>
        </w:rPr>
      </w:pPr>
      <w:r w:rsidRPr="00A610D2">
        <w:rPr>
          <w:color w:val="000000"/>
          <w:sz w:val="22"/>
          <w:szCs w:val="22"/>
          <w:lang w:val="uk-UA" w:eastAsia="uk-UA" w:bidi="uk-UA"/>
        </w:rPr>
        <w:t>У посібнику викладені наукові, законодавчі, нормативні, технічні та організаційні основи з сертифікації товарів та послуг відповідно до освітньо- професійної програми, рекомендованої Міністерством освіти і науки, молоді та спорту України для підготовки фахівців зі сертифікації продукції всіх навчальних закладів III - IV рівнів акредитації.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A610D2">
        <w:rPr>
          <w:color w:val="000000"/>
          <w:sz w:val="22"/>
          <w:szCs w:val="22"/>
          <w:lang w:val="uk-UA" w:eastAsia="uk-UA" w:bidi="uk-UA"/>
        </w:rPr>
        <w:t xml:space="preserve">Посібник може бути корисним для студентів і працівників наукових та навчальних закладів, аспірантів і викладачів, які працюють над різними аспектами проблем якості, а також для інженерно-технічних працівників промисловості, діяльність яких пов’язана з сертифікацією товарів та </w:t>
      </w:r>
      <w:r>
        <w:rPr>
          <w:color w:val="000000"/>
          <w:sz w:val="22"/>
          <w:szCs w:val="22"/>
          <w:lang w:val="uk-UA" w:eastAsia="uk-UA" w:bidi="uk-UA"/>
        </w:rPr>
        <w:t>послуг</w:t>
      </w:r>
      <w:r w:rsidRPr="00A610D2">
        <w:rPr>
          <w:rStyle w:val="27ptExact"/>
          <w:sz w:val="22"/>
          <w:szCs w:val="22"/>
        </w:rPr>
        <w:t>.</w:t>
      </w: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00506">
        <w:rPr>
          <w:rFonts w:ascii="Times New Roman" w:hAnsi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1500505" cy="2057400"/>
            <wp:effectExtent l="19050" t="0" r="4445" b="0"/>
            <wp:wrapSquare wrapText="bothSides"/>
            <wp:docPr id="6" name="Рисунок 6" descr="D:\Windows\Desktop\н.н 04\еколог.ст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Windows\Desktop\н.н 04\еколог.ст.FR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0506">
        <w:rPr>
          <w:rFonts w:ascii="Times New Roman" w:hAnsi="Times New Roman"/>
          <w:bCs/>
          <w:sz w:val="24"/>
          <w:szCs w:val="24"/>
          <w:lang w:val="uk-UA"/>
        </w:rPr>
        <w:t xml:space="preserve">Міронова, Н. Г. </w:t>
      </w: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24" w:name="head_va_20514"/>
      <w:r w:rsidRPr="00C00506">
        <w:rPr>
          <w:rFonts w:ascii="Times New Roman" w:hAnsi="Times New Roman"/>
          <w:bCs/>
          <w:sz w:val="24"/>
          <w:szCs w:val="24"/>
          <w:lang w:val="uk-UA"/>
        </w:rPr>
        <w:t>Екологічна стандартизація і сертифікація</w:t>
      </w:r>
      <w:bookmarkEnd w:id="24"/>
      <w:r w:rsidRPr="00C00506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25" w:name="head_bdhiefg_20514"/>
      <w:r w:rsidRPr="00C00506">
        <w:rPr>
          <w:rFonts w:ascii="Times New Roman" w:hAnsi="Times New Roman"/>
          <w:sz w:val="24"/>
          <w:szCs w:val="24"/>
          <w:lang w:val="uk-UA"/>
        </w:rPr>
        <w:t>[Текст] : навчальний посібник / Н. Г. Міронова, Г. А. Білецька</w:t>
      </w:r>
      <w:bookmarkEnd w:id="25"/>
      <w:r w:rsidRPr="00C00506">
        <w:rPr>
          <w:rFonts w:ascii="Times New Roman" w:hAnsi="Times New Roman"/>
          <w:sz w:val="24"/>
          <w:szCs w:val="24"/>
          <w:lang w:val="uk-UA"/>
        </w:rPr>
        <w:t>. –</w:t>
      </w:r>
      <w:bookmarkStart w:id="26" w:name="place_20514"/>
      <w:r w:rsidRPr="00C00506">
        <w:rPr>
          <w:rFonts w:ascii="Times New Roman" w:hAnsi="Times New Roman"/>
          <w:sz w:val="24"/>
          <w:szCs w:val="24"/>
          <w:lang w:val="uk-UA"/>
        </w:rPr>
        <w:t>Львів : Новий Світ-2000, 2017</w:t>
      </w:r>
      <w:bookmarkEnd w:id="26"/>
      <w:r w:rsidRPr="00C00506">
        <w:rPr>
          <w:rFonts w:ascii="Times New Roman" w:hAnsi="Times New Roman"/>
          <w:sz w:val="24"/>
          <w:szCs w:val="24"/>
          <w:lang w:val="uk-UA"/>
        </w:rPr>
        <w:t>. –</w:t>
      </w:r>
      <w:r w:rsidRPr="00C00506">
        <w:rPr>
          <w:rFonts w:ascii="Times New Roman" w:hAnsi="Times New Roman"/>
          <w:sz w:val="24"/>
          <w:szCs w:val="24"/>
          <w:lang w:val="en-US"/>
        </w:rPr>
        <w:t> </w:t>
      </w:r>
      <w:bookmarkStart w:id="27" w:name="volume_20514"/>
      <w:r w:rsidRPr="00C00506">
        <w:rPr>
          <w:rFonts w:ascii="Times New Roman" w:hAnsi="Times New Roman"/>
          <w:sz w:val="24"/>
          <w:szCs w:val="24"/>
          <w:lang w:val="uk-UA"/>
        </w:rPr>
        <w:t>141 с.</w:t>
      </w:r>
      <w:bookmarkEnd w:id="27"/>
      <w:r w:rsidRPr="00C00506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C00506">
        <w:rPr>
          <w:rFonts w:ascii="Times New Roman" w:hAnsi="Times New Roman"/>
          <w:sz w:val="24"/>
          <w:szCs w:val="24"/>
          <w:lang w:val="en-US"/>
        </w:rPr>
        <w:t> </w:t>
      </w:r>
      <w:bookmarkStart w:id="28" w:name="serie_20514"/>
      <w:r w:rsidRPr="00C00506">
        <w:rPr>
          <w:rFonts w:ascii="Times New Roman" w:hAnsi="Times New Roman"/>
          <w:sz w:val="24"/>
          <w:szCs w:val="24"/>
          <w:lang w:val="uk-UA"/>
        </w:rPr>
        <w:t>(Вища освіта в Україні)</w:t>
      </w:r>
      <w:bookmarkEnd w:id="28"/>
      <w:r w:rsidRPr="00C00506">
        <w:rPr>
          <w:rFonts w:ascii="Times New Roman" w:hAnsi="Times New Roman"/>
          <w:sz w:val="24"/>
          <w:szCs w:val="24"/>
          <w:lang w:val="uk-UA"/>
        </w:rPr>
        <w:t>.</w:t>
      </w: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00506">
        <w:rPr>
          <w:rFonts w:ascii="Times New Roman" w:hAnsi="Times New Roman"/>
          <w:sz w:val="24"/>
          <w:szCs w:val="24"/>
          <w:lang w:val="en-US"/>
        </w:rPr>
        <w:t>ISBN</w:t>
      </w:r>
      <w:r w:rsidRPr="00C00506">
        <w:rPr>
          <w:rFonts w:ascii="Times New Roman" w:hAnsi="Times New Roman"/>
          <w:sz w:val="24"/>
          <w:szCs w:val="24"/>
          <w:lang w:val="uk-UA"/>
        </w:rPr>
        <w:t xml:space="preserve"> 966-418-011-4</w:t>
      </w: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29" w:name="copy_h_20514"/>
      <w:r w:rsidRPr="00C00506">
        <w:rPr>
          <w:rFonts w:ascii="Times New Roman" w:hAnsi="Times New Roman"/>
          <w:b/>
          <w:bCs/>
          <w:sz w:val="24"/>
          <w:szCs w:val="24"/>
          <w:lang w:val="uk-UA"/>
        </w:rPr>
        <w:t>УДК 006.4(075.8)</w:t>
      </w:r>
      <w:bookmarkEnd w:id="29"/>
    </w:p>
    <w:p w:rsidR="00C00506" w:rsidRDefault="00C00506" w:rsidP="00C0050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30" w:name="copy_i_20514"/>
      <w:r w:rsidRPr="00C00506">
        <w:rPr>
          <w:rFonts w:ascii="Times New Roman" w:hAnsi="Times New Roman"/>
          <w:b/>
          <w:bCs/>
          <w:sz w:val="24"/>
          <w:szCs w:val="24"/>
          <w:lang w:val="uk-UA"/>
        </w:rPr>
        <w:t>М64</w:t>
      </w:r>
      <w:bookmarkEnd w:id="30"/>
    </w:p>
    <w:p w:rsidR="00C00506" w:rsidRPr="00C00506" w:rsidRDefault="00C00506" w:rsidP="00C00506">
      <w:pPr>
        <w:pStyle w:val="20"/>
        <w:shd w:val="clear" w:color="auto" w:fill="auto"/>
        <w:spacing w:line="240" w:lineRule="auto"/>
        <w:jc w:val="both"/>
        <w:rPr>
          <w:sz w:val="22"/>
          <w:szCs w:val="22"/>
          <w:lang w:val="uk-UA"/>
        </w:rPr>
      </w:pPr>
      <w:r w:rsidRPr="00C00506">
        <w:rPr>
          <w:color w:val="000000"/>
          <w:sz w:val="22"/>
          <w:szCs w:val="22"/>
          <w:lang w:val="uk-UA" w:eastAsia="uk-UA" w:bidi="uk-UA"/>
        </w:rPr>
        <w:t>У посібнику викладені загальні положення стандартизаційної та сертифікаційної діяльності, а також розглядаються питання стандартизації в галузі екології та охорони навколишнього природного середовища, екологічної сертифікації та екологічного маркування продукції, екологізації виробництва.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C00506">
        <w:rPr>
          <w:color w:val="000000"/>
          <w:sz w:val="22"/>
          <w:szCs w:val="22"/>
          <w:lang w:val="uk-UA" w:eastAsia="uk-UA" w:bidi="uk-UA"/>
        </w:rPr>
        <w:t>Видання рекомендовано для студентів спеціальності “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C00506">
        <w:rPr>
          <w:color w:val="000000"/>
          <w:sz w:val="22"/>
          <w:szCs w:val="22"/>
          <w:lang w:val="uk-UA" w:eastAsia="uk-UA" w:bidi="uk-UA"/>
        </w:rPr>
        <w:t>Екологія та охорона навколишнього природного середовища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C00506">
        <w:rPr>
          <w:color w:val="000000"/>
          <w:sz w:val="22"/>
          <w:szCs w:val="22"/>
          <w:lang w:val="uk-UA" w:eastAsia="uk-UA" w:bidi="uk-UA"/>
        </w:rPr>
        <w:t>”, також може бути корисним для спеціалістів у галузі охорони довкілля і тих, що займаються питаннями стандартизації, сертифікації та маркування товарів і послуг.</w:t>
      </w:r>
    </w:p>
    <w:p w:rsidR="00C00506" w:rsidRPr="00C00506" w:rsidRDefault="00C00506" w:rsidP="00C0050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C00506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1501140" cy="1924050"/>
            <wp:effectExtent l="19050" t="0" r="3810" b="0"/>
            <wp:wrapSquare wrapText="bothSides"/>
            <wp:docPr id="8" name="Рисунок 8" descr="D:\Windows\Desktop\н.н 04\стандартизация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Windows\Desktop\н.н 04\стандартизация.FR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0506">
        <w:rPr>
          <w:rFonts w:ascii="Times New Roman" w:hAnsi="Times New Roman"/>
          <w:bCs/>
          <w:sz w:val="24"/>
          <w:szCs w:val="24"/>
          <w:lang w:val="uk-UA"/>
        </w:rPr>
        <w:t xml:space="preserve">Чурсіна, Людмила Андріївна </w:t>
      </w: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bookmarkStart w:id="31" w:name="head_va_19697"/>
      <w:r w:rsidRPr="00C00506">
        <w:rPr>
          <w:rFonts w:ascii="Times New Roman" w:hAnsi="Times New Roman"/>
          <w:bCs/>
          <w:sz w:val="24"/>
          <w:szCs w:val="24"/>
          <w:lang w:val="uk-UA"/>
        </w:rPr>
        <w:t>Стандартизація продукції та послуг</w:t>
      </w:r>
      <w:bookmarkEnd w:id="31"/>
      <w:r w:rsidRPr="00C00506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32" w:name="head_bdhiefg_19697"/>
      <w:r w:rsidRPr="00C00506">
        <w:rPr>
          <w:rFonts w:ascii="Times New Roman" w:hAnsi="Times New Roman"/>
          <w:sz w:val="24"/>
          <w:szCs w:val="24"/>
          <w:lang w:val="uk-UA"/>
        </w:rPr>
        <w:t>[Текст] : навчальний посібник для студ. вищ. навч. закл. / Л. А. Чурсіна, О. П. Домбровська, Н. І. Резвих</w:t>
      </w:r>
      <w:bookmarkEnd w:id="32"/>
      <w:r w:rsidRPr="00C00506">
        <w:rPr>
          <w:rFonts w:ascii="Times New Roman" w:hAnsi="Times New Roman"/>
          <w:sz w:val="24"/>
          <w:szCs w:val="24"/>
          <w:lang w:val="uk-UA"/>
        </w:rPr>
        <w:t>. – </w:t>
      </w:r>
      <w:bookmarkStart w:id="33" w:name="place_19697"/>
      <w:r w:rsidRPr="00C00506">
        <w:rPr>
          <w:rFonts w:ascii="Times New Roman" w:hAnsi="Times New Roman"/>
          <w:sz w:val="24"/>
          <w:szCs w:val="24"/>
          <w:lang w:val="uk-UA"/>
        </w:rPr>
        <w:t>Херсон : Олді-плюс, 2013</w:t>
      </w:r>
      <w:bookmarkEnd w:id="33"/>
      <w:r w:rsidRPr="00C00506">
        <w:rPr>
          <w:rFonts w:ascii="Times New Roman" w:hAnsi="Times New Roman"/>
          <w:sz w:val="24"/>
          <w:szCs w:val="24"/>
          <w:lang w:val="uk-UA"/>
        </w:rPr>
        <w:t>. –</w:t>
      </w:r>
      <w:r w:rsidRPr="00C00506">
        <w:rPr>
          <w:rFonts w:ascii="Times New Roman" w:hAnsi="Times New Roman"/>
          <w:sz w:val="24"/>
          <w:szCs w:val="24"/>
        </w:rPr>
        <w:t> </w:t>
      </w:r>
      <w:bookmarkStart w:id="34" w:name="volume_19697"/>
      <w:r w:rsidRPr="00C00506">
        <w:rPr>
          <w:rFonts w:ascii="Times New Roman" w:hAnsi="Times New Roman"/>
          <w:sz w:val="24"/>
          <w:szCs w:val="24"/>
          <w:lang w:val="uk-UA"/>
        </w:rPr>
        <w:t>226 с.</w:t>
      </w:r>
      <w:bookmarkEnd w:id="34"/>
      <w:r w:rsidRPr="00C0050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00506">
        <w:rPr>
          <w:rFonts w:ascii="Times New Roman" w:hAnsi="Times New Roman"/>
          <w:sz w:val="24"/>
          <w:szCs w:val="24"/>
        </w:rPr>
        <w:t>ISBN</w:t>
      </w:r>
      <w:r w:rsidRPr="00C00506">
        <w:rPr>
          <w:rFonts w:ascii="Times New Roman" w:hAnsi="Times New Roman"/>
          <w:sz w:val="24"/>
          <w:szCs w:val="24"/>
          <w:lang w:val="uk-UA"/>
        </w:rPr>
        <w:t xml:space="preserve"> 978-966-2393-76-7  </w:t>
      </w:r>
    </w:p>
    <w:p w:rsidR="00C00506" w:rsidRPr="00C00506" w:rsidRDefault="00C00506" w:rsidP="00C0050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C00506">
        <w:rPr>
          <w:rFonts w:ascii="Times New Roman" w:hAnsi="Times New Roman"/>
          <w:sz w:val="24"/>
          <w:szCs w:val="24"/>
        </w:rPr>
        <w:t>ISBN</w:t>
      </w:r>
      <w:r w:rsidRPr="00C00506">
        <w:rPr>
          <w:rFonts w:ascii="Times New Roman" w:hAnsi="Times New Roman"/>
          <w:sz w:val="24"/>
          <w:szCs w:val="24"/>
          <w:lang w:val="uk-UA"/>
        </w:rPr>
        <w:t xml:space="preserve"> 978-966-2609-43-1</w:t>
      </w:r>
    </w:p>
    <w:p w:rsidR="00C00506" w:rsidRPr="00A151E9" w:rsidRDefault="00C00506" w:rsidP="00C005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35" w:name="copy_h_19697"/>
      <w:r w:rsidRPr="00A151E9">
        <w:rPr>
          <w:rFonts w:ascii="Times New Roman" w:hAnsi="Times New Roman"/>
          <w:b/>
          <w:bCs/>
          <w:sz w:val="24"/>
          <w:szCs w:val="24"/>
          <w:lang w:val="uk-UA"/>
        </w:rPr>
        <w:t>УДК 006.4(075.8)</w:t>
      </w:r>
      <w:bookmarkEnd w:id="35"/>
    </w:p>
    <w:p w:rsidR="00C00506" w:rsidRPr="00C00506" w:rsidRDefault="00C00506" w:rsidP="00C0050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36" w:name="copy_i_19697"/>
      <w:r w:rsidRPr="00C00506">
        <w:rPr>
          <w:rFonts w:ascii="Times New Roman" w:hAnsi="Times New Roman"/>
          <w:b/>
          <w:bCs/>
          <w:sz w:val="24"/>
          <w:szCs w:val="24"/>
          <w:lang w:val="uk-UA"/>
        </w:rPr>
        <w:t>Ч</w:t>
      </w:r>
      <w:r w:rsidRPr="00A151E9">
        <w:rPr>
          <w:rFonts w:ascii="Times New Roman" w:hAnsi="Times New Roman"/>
          <w:b/>
          <w:bCs/>
          <w:sz w:val="24"/>
          <w:szCs w:val="24"/>
          <w:lang w:val="uk-UA"/>
        </w:rPr>
        <w:t>-93</w:t>
      </w:r>
      <w:bookmarkEnd w:id="36"/>
    </w:p>
    <w:p w:rsidR="00A151E9" w:rsidRPr="00A151E9" w:rsidRDefault="00A151E9" w:rsidP="00A151E9">
      <w:pPr>
        <w:pStyle w:val="20"/>
        <w:shd w:val="clear" w:color="auto" w:fill="auto"/>
        <w:spacing w:line="240" w:lineRule="auto"/>
        <w:ind w:right="660"/>
        <w:jc w:val="both"/>
        <w:rPr>
          <w:sz w:val="22"/>
          <w:szCs w:val="22"/>
          <w:lang w:val="uk-UA"/>
        </w:rPr>
      </w:pPr>
      <w:r w:rsidRPr="00A151E9">
        <w:rPr>
          <w:color w:val="000000"/>
          <w:sz w:val="22"/>
          <w:szCs w:val="22"/>
          <w:lang w:val="uk-UA" w:eastAsia="uk-UA" w:bidi="uk-UA"/>
        </w:rPr>
        <w:t>У посібнику викладені наукові, законодавчі, нормативні, технічні та організаційні основи зі стандартизації продукції та послуг відповідно до освітньо-професійної програми, рекомендованої Міністерством освіти і науки, молоді та спорту України для підготовки фахівців зі стандартизації та сертифікації продукції та послуг всіх навчальних закладів ІІІ-ІУ рівнів акредитації.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A151E9">
        <w:rPr>
          <w:color w:val="000000"/>
          <w:sz w:val="22"/>
          <w:szCs w:val="22"/>
          <w:lang w:val="uk-UA" w:eastAsia="uk-UA" w:bidi="uk-UA"/>
        </w:rPr>
        <w:t>Посібник представляє практичний інтерес для студентів, аспірантів, науковців та викладачів ВУЗів, які працюють над різними аспектами проблеми якості продукції та послуг, а також для інженерно-технічних працівників</w:t>
      </w:r>
      <w:r>
        <w:rPr>
          <w:color w:val="000000"/>
          <w:sz w:val="22"/>
          <w:szCs w:val="22"/>
          <w:lang w:val="uk-UA" w:eastAsia="uk-UA" w:bidi="uk-UA"/>
        </w:rPr>
        <w:t xml:space="preserve">  </w:t>
      </w:r>
      <w:r w:rsidRPr="00A151E9">
        <w:rPr>
          <w:color w:val="000000"/>
          <w:sz w:val="22"/>
          <w:szCs w:val="22"/>
          <w:lang w:val="uk-UA" w:eastAsia="uk-UA" w:bidi="uk-UA"/>
        </w:rPr>
        <w:t>промисловості, діяльність яких пов’язана зі стандартизацією товарів та послуг.</w:t>
      </w:r>
    </w:p>
    <w:p w:rsidR="00B54E62" w:rsidRDefault="00B54E62" w:rsidP="00FA0F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11737" w:rsidRDefault="00B11737" w:rsidP="00FA0F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149860</wp:posOffset>
            </wp:positionV>
            <wp:extent cx="1501140" cy="2152650"/>
            <wp:effectExtent l="19050" t="0" r="3810" b="0"/>
            <wp:wrapSquare wrapText="bothSides"/>
            <wp:docPr id="9" name="Рисунок 1" descr="D:\Windows\Desktop\н.н 04\етика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.н 04\етика.FR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737" w:rsidRPr="00B11737" w:rsidRDefault="00B11737" w:rsidP="00FA0F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B11737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Етика та естетика [ Текст ] : навчальний </w:t>
      </w:r>
      <w:proofErr w:type="gramStart"/>
      <w:r w:rsidRPr="00B11737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пос</w:t>
      </w:r>
      <w:proofErr w:type="gramEnd"/>
      <w:r w:rsidRPr="00B11737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ібник для студ. вищ. навч. закл. / [В. Л. Петрушенко, В. П. Савельєв, І. М. Сурмай та ін.] ; за ред. В. Л. Петрушенка</w:t>
      </w:r>
      <w:proofErr w:type="gramStart"/>
      <w:r w:rsidRPr="00B11737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.</w:t>
      </w:r>
      <w:proofErr w:type="gramEnd"/>
      <w:r w:rsidRPr="00B11737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─ Львів : Новий Світ-2000, 2017 . ─ 305 с. ─ ( Вища освіта в Україні ) .</w:t>
      </w:r>
    </w:p>
    <w:p w:rsidR="00B11737" w:rsidRDefault="00B11737" w:rsidP="00FA0F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B11737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D72CA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978-966-418-072-3.</w:t>
      </w:r>
    </w:p>
    <w:p w:rsidR="00B11737" w:rsidRPr="00B11737" w:rsidRDefault="00B11737" w:rsidP="00FA0F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72C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17(075.8)</w:t>
      </w:r>
      <w:r w:rsidRPr="00B117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 </w:t>
      </w:r>
    </w:p>
    <w:p w:rsidR="00B11737" w:rsidRDefault="00B11737" w:rsidP="00FA0F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72C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Е88</w:t>
      </w:r>
    </w:p>
    <w:p w:rsidR="00B11737" w:rsidRPr="00B11737" w:rsidRDefault="00B11737" w:rsidP="00B11737">
      <w:pPr>
        <w:pStyle w:val="20"/>
        <w:shd w:val="clear" w:color="auto" w:fill="auto"/>
        <w:spacing w:line="240" w:lineRule="auto"/>
        <w:jc w:val="both"/>
        <w:rPr>
          <w:sz w:val="22"/>
          <w:szCs w:val="22"/>
        </w:rPr>
      </w:pPr>
      <w:r w:rsidRPr="00B11737">
        <w:rPr>
          <w:rStyle w:val="2Exact"/>
          <w:sz w:val="22"/>
          <w:szCs w:val="22"/>
          <w:lang w:val="uk-UA"/>
        </w:rPr>
        <w:t>У навчальному посібнику достатньо повно та у відповідності із про</w:t>
      </w:r>
      <w:r w:rsidRPr="00B11737">
        <w:rPr>
          <w:rStyle w:val="2Exact"/>
          <w:sz w:val="22"/>
          <w:szCs w:val="22"/>
          <w:lang w:val="uk-UA"/>
        </w:rPr>
        <w:softHyphen/>
        <w:t>грамою навчального курсу розглядаються найбільш важливі проблеми етики та естетики як наукових напрямів та поняття морального і естетичного як ре</w:t>
      </w:r>
      <w:r w:rsidRPr="00B11737">
        <w:rPr>
          <w:rStyle w:val="2Exact"/>
          <w:sz w:val="22"/>
          <w:szCs w:val="22"/>
          <w:lang w:val="uk-UA"/>
        </w:rPr>
        <w:softHyphen/>
        <w:t>альні сфери людської життєдіяльності.</w:t>
      </w:r>
      <w:r w:rsidRPr="007763DD">
        <w:rPr>
          <w:rStyle w:val="2Exact"/>
          <w:sz w:val="22"/>
          <w:szCs w:val="22"/>
          <w:lang w:val="uk-UA"/>
        </w:rPr>
        <w:t xml:space="preserve"> Додатково</w:t>
      </w:r>
      <w:r w:rsidRPr="00B11737">
        <w:rPr>
          <w:rStyle w:val="2Exact"/>
          <w:sz w:val="22"/>
          <w:szCs w:val="22"/>
        </w:rPr>
        <w:t xml:space="preserve"> наводяться </w:t>
      </w:r>
      <w:r>
        <w:rPr>
          <w:rStyle w:val="2Exact"/>
          <w:sz w:val="22"/>
          <w:szCs w:val="22"/>
          <w:lang w:val="uk-UA"/>
        </w:rPr>
        <w:t xml:space="preserve"> </w:t>
      </w:r>
      <w:r w:rsidRPr="00B11737">
        <w:rPr>
          <w:rStyle w:val="2Exact"/>
          <w:sz w:val="22"/>
          <w:szCs w:val="22"/>
        </w:rPr>
        <w:t xml:space="preserve">такі </w:t>
      </w:r>
      <w:r>
        <w:rPr>
          <w:rStyle w:val="2Exact"/>
          <w:sz w:val="22"/>
          <w:szCs w:val="22"/>
          <w:lang w:val="uk-UA"/>
        </w:rPr>
        <w:t xml:space="preserve"> </w:t>
      </w:r>
      <w:r w:rsidRPr="00B11737">
        <w:rPr>
          <w:rStyle w:val="2Exact"/>
          <w:sz w:val="22"/>
          <w:szCs w:val="22"/>
        </w:rPr>
        <w:t>явища су</w:t>
      </w:r>
      <w:r w:rsidRPr="00B11737">
        <w:rPr>
          <w:rStyle w:val="2Exact"/>
          <w:sz w:val="22"/>
          <w:szCs w:val="22"/>
        </w:rPr>
        <w:softHyphen/>
        <w:t xml:space="preserve">часного життя, як молодіжна мода, технічна естетика. </w:t>
      </w:r>
      <w:proofErr w:type="gramStart"/>
      <w:r w:rsidRPr="00B11737">
        <w:rPr>
          <w:rStyle w:val="2Exact"/>
          <w:sz w:val="22"/>
          <w:szCs w:val="22"/>
        </w:rPr>
        <w:t>Пос</w:t>
      </w:r>
      <w:proofErr w:type="gramEnd"/>
      <w:r w:rsidRPr="00B11737">
        <w:rPr>
          <w:rStyle w:val="2Exact"/>
          <w:sz w:val="22"/>
          <w:szCs w:val="22"/>
        </w:rPr>
        <w:t>ібник написаний із урахуванням існуючих вітчизняних видань на дану тему, але у відповідності із авторським баченням найбільш гострих та важливих проблем етики та ес</w:t>
      </w:r>
      <w:r w:rsidRPr="00B11737">
        <w:rPr>
          <w:rStyle w:val="2Exact"/>
          <w:sz w:val="22"/>
          <w:szCs w:val="22"/>
        </w:rPr>
        <w:softHyphen/>
        <w:t>тетики як філософських наук.</w:t>
      </w:r>
      <w:r>
        <w:rPr>
          <w:rStyle w:val="2Exact"/>
          <w:sz w:val="22"/>
          <w:szCs w:val="22"/>
          <w:lang w:val="uk-UA"/>
        </w:rPr>
        <w:t xml:space="preserve"> </w:t>
      </w:r>
      <w:r w:rsidRPr="00B11737">
        <w:rPr>
          <w:rStyle w:val="2Exact"/>
          <w:sz w:val="22"/>
          <w:szCs w:val="22"/>
        </w:rPr>
        <w:t xml:space="preserve">Призначено </w:t>
      </w:r>
      <w:proofErr w:type="gramStart"/>
      <w:r w:rsidRPr="00B11737">
        <w:rPr>
          <w:rStyle w:val="2Exact"/>
          <w:sz w:val="22"/>
          <w:szCs w:val="22"/>
        </w:rPr>
        <w:t>для</w:t>
      </w:r>
      <w:proofErr w:type="gramEnd"/>
      <w:r w:rsidRPr="00B11737">
        <w:rPr>
          <w:rStyle w:val="2Exact"/>
          <w:sz w:val="22"/>
          <w:szCs w:val="22"/>
        </w:rPr>
        <w:t xml:space="preserve"> студентів та викладачів учнів шкіл, гімназій, ліцеїв, вищих навчальних закладів України, а також для тих, хто цікавиться пробле</w:t>
      </w:r>
      <w:r w:rsidRPr="00B11737">
        <w:rPr>
          <w:rStyle w:val="2Exact"/>
          <w:sz w:val="22"/>
          <w:szCs w:val="22"/>
        </w:rPr>
        <w:softHyphen/>
        <w:t>мами етики та естетики.</w:t>
      </w:r>
    </w:p>
    <w:p w:rsidR="00B11737" w:rsidRDefault="00B11737" w:rsidP="00B1173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F97B12" w:rsidRDefault="00F97B12" w:rsidP="00B1173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F97B12" w:rsidRDefault="00F97B12" w:rsidP="00B1173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F97B12" w:rsidRDefault="00F97B12" w:rsidP="00B1173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F97B12" w:rsidRPr="00B75717" w:rsidRDefault="00F97B12" w:rsidP="00F97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B7571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1438275" cy="1895475"/>
            <wp:effectExtent l="19050" t="0" r="9525" b="0"/>
            <wp:wrapSquare wrapText="bothSides"/>
            <wp:docPr id="10" name="Рисунок 2" descr="D:\Windows\Desktop\н.н 04\еколог.безпека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.н 04\еколог.безпекаFR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>Екологічна безпека [ Текст ] : підручник : [для студ. вищ. навч. закл.] / В. М. Шмандій, М. О. Клименко, Ю. С. Голік [та ін.] . ─ Херсон : Олді-плюс, 2013 . ─ 366 с.</w:t>
      </w:r>
    </w:p>
    <w:p w:rsidR="00F97B12" w:rsidRPr="00F97B12" w:rsidRDefault="00F97B12" w:rsidP="00B7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F97B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978-966-2393-75-0.</w:t>
      </w:r>
    </w:p>
    <w:p w:rsidR="00F97B12" w:rsidRPr="00B75717" w:rsidRDefault="00B75717" w:rsidP="00B7571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72C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504.75(075.8)</w:t>
      </w:r>
    </w:p>
    <w:p w:rsidR="00B75717" w:rsidRPr="00B75717" w:rsidRDefault="00B75717" w:rsidP="00B7571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B757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Е45</w:t>
      </w:r>
    </w:p>
    <w:p w:rsidR="00B75717" w:rsidRDefault="00B75717" w:rsidP="00B75717">
      <w:pPr>
        <w:spacing w:after="0" w:line="240" w:lineRule="auto"/>
        <w:rPr>
          <w:rFonts w:ascii="Times New Roman" w:hAnsi="Times New Roman" w:cs="Times New Roman"/>
          <w:color w:val="000000"/>
          <w:lang w:val="uk-UA" w:eastAsia="uk-UA" w:bidi="uk-UA"/>
        </w:rPr>
      </w:pPr>
      <w:r w:rsidRPr="00B75717">
        <w:rPr>
          <w:rFonts w:ascii="Times New Roman" w:hAnsi="Times New Roman" w:cs="Times New Roman"/>
          <w:color w:val="000000"/>
          <w:lang w:val="uk-UA" w:eastAsia="uk-UA" w:bidi="uk-UA"/>
        </w:rPr>
        <w:t>Підручник побудовано за принципом "аналіз формування небезпеки - основа управління екологічною безпекою", у підручнику викладено основні поняття, принципи та завдання, нормативи екологічної безпеки, висвітлено питання формування умов виникнення екологічної небезпеки та управління екологічною безпекою в умовах надзвичайних ситуацій, у виробничо-господарській діяльності, у т.ч. на регіональному рівні, основ екологічного ризику. Підручник розрахований на студентів вищих навчальних закладів, що навчаються за спеціальностями екологічного спрямування, буде корисним для аспірантів, викладачів та наукових працівників.</w:t>
      </w:r>
    </w:p>
    <w:p w:rsidR="00E82734" w:rsidRDefault="00E82734" w:rsidP="00B75717">
      <w:pPr>
        <w:spacing w:after="0" w:line="240" w:lineRule="auto"/>
        <w:rPr>
          <w:rFonts w:ascii="Times New Roman" w:hAnsi="Times New Roman" w:cs="Times New Roman"/>
          <w:color w:val="000000"/>
          <w:lang w:val="uk-UA" w:eastAsia="uk-UA" w:bidi="uk-UA"/>
        </w:rPr>
      </w:pPr>
    </w:p>
    <w:p w:rsidR="00E82734" w:rsidRDefault="00E82734" w:rsidP="00B75717">
      <w:pPr>
        <w:spacing w:after="0" w:line="240" w:lineRule="auto"/>
        <w:rPr>
          <w:rFonts w:ascii="Times New Roman" w:hAnsi="Times New Roman" w:cs="Times New Roman"/>
          <w:color w:val="000000"/>
          <w:lang w:val="uk-UA" w:eastAsia="uk-UA" w:bidi="uk-UA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121920</wp:posOffset>
            </wp:positionV>
            <wp:extent cx="1381125" cy="1933575"/>
            <wp:effectExtent l="19050" t="0" r="9525" b="0"/>
            <wp:wrapSquare wrapText="bothSides"/>
            <wp:docPr id="11" name="Рисунок 3" descr="D:\Windows\Desktop\н.н 04\біофізіка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.н 04\біофізіка.FR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EFC" w:rsidRPr="00C77EFC" w:rsidRDefault="00E82734" w:rsidP="00E827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E82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Біофізика в задачах та прикладах [ Текст ] : навчальний </w:t>
      </w:r>
      <w:proofErr w:type="gramStart"/>
      <w:r w:rsidRPr="00E82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пос</w:t>
      </w:r>
      <w:proofErr w:type="gramEnd"/>
      <w:r w:rsidRPr="00E82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 xml:space="preserve">ібник / [В. С. Антонюк, Г. С. Тимчик, М. О. Бондаренко та ін.] . ─ Київ : КПІ, 2015 . ─ 207 с. </w:t>
      </w:r>
    </w:p>
    <w:p w:rsidR="00E82734" w:rsidRPr="00C77EFC" w:rsidRDefault="00E82734" w:rsidP="00E827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</w:pPr>
      <w:r w:rsidRPr="00E82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eastAsia="ru-RU"/>
        </w:rPr>
        <w:t>ISBN</w:t>
      </w:r>
      <w:r w:rsidRPr="00E82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1F7FE"/>
          <w:lang w:val="uk-UA" w:eastAsia="ru-RU"/>
        </w:rPr>
        <w:t xml:space="preserve"> 978-966-622-704-4.</w:t>
      </w:r>
    </w:p>
    <w:p w:rsidR="00C77EFC" w:rsidRPr="00C77EFC" w:rsidRDefault="00C77EFC" w:rsidP="00C77E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C77E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УДК 577.3(075.8)</w:t>
      </w:r>
    </w:p>
    <w:p w:rsidR="00C77EFC" w:rsidRPr="00E82734" w:rsidRDefault="00C77EFC" w:rsidP="00E827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77E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Б63</w:t>
      </w:r>
    </w:p>
    <w:p w:rsidR="00C77EFC" w:rsidRPr="00C77EFC" w:rsidRDefault="00C77EFC" w:rsidP="00C77EFC">
      <w:pPr>
        <w:pStyle w:val="20"/>
        <w:shd w:val="clear" w:color="auto" w:fill="auto"/>
        <w:spacing w:before="0" w:line="240" w:lineRule="auto"/>
        <w:rPr>
          <w:sz w:val="22"/>
          <w:szCs w:val="22"/>
        </w:rPr>
      </w:pPr>
      <w:r w:rsidRPr="00C77EFC">
        <w:rPr>
          <w:color w:val="000000"/>
          <w:sz w:val="22"/>
          <w:szCs w:val="22"/>
          <w:lang w:val="uk-UA" w:eastAsia="uk-UA" w:bidi="uk-UA"/>
        </w:rPr>
        <w:t>Розглянуто основні теоретичні відомості з біомеханіки, термодинаміки біологічних процесів та систем, молекулярної біофізики, біофізики складних біологічних систем, біосфери та фізичних полів живого організму. Подано тестові та теоретичні завдання, які розраховані на повний курс дисципліни «Біофізика і біомеханіка».Для студентів, магістрів та аспірантів спеціальності «Медичні прилади та системи» вищих технічних навчальних закладів. Може бути корисний викладачам вищих технічних навчальних закладів, науковим співробітникам та фахівцям, що спеціалізуються в галузі медичного приладобудування.</w:t>
      </w:r>
    </w:p>
    <w:p w:rsidR="00E82734" w:rsidRDefault="00E82734" w:rsidP="00B75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77EFC" w:rsidRDefault="00C77EFC" w:rsidP="00B75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118110</wp:posOffset>
            </wp:positionV>
            <wp:extent cx="1438275" cy="1962150"/>
            <wp:effectExtent l="19050" t="0" r="9525" b="0"/>
            <wp:wrapSquare wrapText="bothSides"/>
            <wp:docPr id="12" name="Рисунок 4" descr="D:\Windows\Desktop\н.н 04\бу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н.н 04\буши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7EFC" w:rsidRPr="00C77EFC" w:rsidRDefault="00C77EFC" w:rsidP="00B75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Бушин, М. І. </w:t>
      </w:r>
      <w:r w:rsidRPr="00C77EF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Тарас Шевченко - художник [ Текст ] / М. І. Бушин, Ю. М. Тихоненко</w:t>
      </w:r>
      <w:proofErr w:type="gramStart"/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.</w:t>
      </w:r>
      <w:proofErr w:type="gramEnd"/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 xml:space="preserve"> ─ Черкаси : </w:t>
      </w:r>
      <w:proofErr w:type="gramStart"/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Б</w:t>
      </w:r>
      <w:proofErr w:type="gramEnd"/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ізнес-стиль, 2014 . ─ 284 c.</w:t>
      </w:r>
    </w:p>
    <w:p w:rsidR="00C77EFC" w:rsidRPr="00C77EFC" w:rsidRDefault="00C77EFC" w:rsidP="00B75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</w:pPr>
      <w:r w:rsidRPr="00C77EFC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</w:rPr>
        <w:t>ISBN</w:t>
      </w:r>
      <w:r w:rsidRPr="00D72CAF">
        <w:rPr>
          <w:rFonts w:ascii="Times New Roman" w:hAnsi="Times New Roman" w:cs="Times New Roman"/>
          <w:color w:val="000000"/>
          <w:sz w:val="24"/>
          <w:szCs w:val="24"/>
          <w:shd w:val="clear" w:color="auto" w:fill="F1F7FE"/>
          <w:lang w:val="uk-UA"/>
        </w:rPr>
        <w:t xml:space="preserve"> 978-966-964412-6-8.</w:t>
      </w:r>
    </w:p>
    <w:p w:rsidR="00C77EFC" w:rsidRPr="00C77EFC" w:rsidRDefault="00C77EFC" w:rsidP="00B7571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72C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УДК 75(477)</w:t>
      </w:r>
      <w:r w:rsidRPr="00C77E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</w:rPr>
        <w:t> </w:t>
      </w:r>
    </w:p>
    <w:p w:rsidR="00C77EFC" w:rsidRDefault="00C77EFC" w:rsidP="00B7571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</w:pPr>
      <w:r w:rsidRPr="00D72C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1F7FE"/>
          <w:lang w:val="uk-UA"/>
        </w:rPr>
        <w:t>Б94</w:t>
      </w:r>
    </w:p>
    <w:p w:rsidR="00E9593B" w:rsidRPr="00E9593B" w:rsidRDefault="00E9593B" w:rsidP="00E9593B">
      <w:pPr>
        <w:pStyle w:val="20"/>
        <w:shd w:val="clear" w:color="auto" w:fill="auto"/>
        <w:spacing w:line="240" w:lineRule="exact"/>
        <w:jc w:val="both"/>
        <w:rPr>
          <w:sz w:val="22"/>
          <w:szCs w:val="22"/>
        </w:rPr>
      </w:pPr>
      <w:r w:rsidRPr="00E9593B">
        <w:rPr>
          <w:color w:val="000000"/>
          <w:sz w:val="22"/>
          <w:szCs w:val="22"/>
          <w:lang w:val="uk-UA" w:eastAsia="uk-UA" w:bidi="uk-UA"/>
        </w:rPr>
        <w:t xml:space="preserve">Видання присвячене творчості </w:t>
      </w:r>
      <w:r w:rsidRPr="00E9593B">
        <w:rPr>
          <w:rStyle w:val="2-1pt"/>
          <w:rFonts w:ascii="Times New Roman" w:hAnsi="Times New Roman" w:cs="Times New Roman"/>
          <w:i w:val="0"/>
          <w:iCs w:val="0"/>
          <w:sz w:val="22"/>
          <w:szCs w:val="22"/>
        </w:rPr>
        <w:t>Т.Г.</w:t>
      </w:r>
      <w:r w:rsidRPr="00E9593B">
        <w:rPr>
          <w:color w:val="000000"/>
          <w:sz w:val="22"/>
          <w:szCs w:val="22"/>
          <w:lang w:val="uk-UA" w:eastAsia="uk-UA" w:bidi="uk-UA"/>
        </w:rPr>
        <w:t xml:space="preserve"> Шевченка</w:t>
      </w:r>
      <w:r w:rsidRPr="00E9593B">
        <w:rPr>
          <w:rStyle w:val="29pt"/>
          <w:rFonts w:ascii="Times New Roman" w:hAnsi="Times New Roman" w:cs="Times New Roman"/>
          <w:sz w:val="22"/>
          <w:szCs w:val="22"/>
        </w:rPr>
        <w:t xml:space="preserve"> — </w:t>
      </w:r>
      <w:r w:rsidRPr="00E9593B">
        <w:rPr>
          <w:color w:val="000000"/>
          <w:sz w:val="22"/>
          <w:szCs w:val="22"/>
          <w:lang w:val="uk-UA" w:eastAsia="uk-UA" w:bidi="uk-UA"/>
        </w:rPr>
        <w:t>талановитого художника, що залишив у спадок майбутнім поколінням надзвичайно багату худож</w:t>
      </w:r>
      <w:r w:rsidRPr="00E9593B">
        <w:rPr>
          <w:color w:val="000000"/>
          <w:sz w:val="22"/>
          <w:szCs w:val="22"/>
          <w:lang w:val="uk-UA" w:eastAsia="uk-UA" w:bidi="uk-UA"/>
        </w:rPr>
        <w:softHyphen/>
        <w:t>ньо-мистецьку спадщину</w:t>
      </w:r>
      <w:r w:rsidRPr="00E9593B">
        <w:rPr>
          <w:rStyle w:val="29pt"/>
          <w:rFonts w:ascii="Times New Roman" w:hAnsi="Times New Roman" w:cs="Times New Roman"/>
          <w:sz w:val="22"/>
          <w:szCs w:val="22"/>
        </w:rPr>
        <w:t xml:space="preserve"> — </w:t>
      </w:r>
      <w:r w:rsidRPr="00E9593B">
        <w:rPr>
          <w:color w:val="000000"/>
          <w:sz w:val="22"/>
          <w:szCs w:val="22"/>
          <w:lang w:val="uk-UA" w:eastAsia="uk-UA" w:bidi="uk-UA"/>
        </w:rPr>
        <w:t>олійні картини, акварелі, сепії, офорти, малюнки.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E9593B">
        <w:rPr>
          <w:color w:val="000000"/>
          <w:sz w:val="22"/>
          <w:szCs w:val="22"/>
          <w:lang w:val="uk-UA" w:eastAsia="uk-UA" w:bidi="uk-UA"/>
        </w:rPr>
        <w:t>Автори також мали за мету підкреслити, що Шевченко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E9593B">
        <w:rPr>
          <w:color w:val="000000"/>
          <w:sz w:val="22"/>
          <w:szCs w:val="22"/>
          <w:lang w:val="uk-UA" w:eastAsia="uk-UA" w:bidi="uk-UA"/>
        </w:rPr>
        <w:t>-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E9593B">
        <w:rPr>
          <w:color w:val="000000"/>
          <w:sz w:val="22"/>
          <w:szCs w:val="22"/>
          <w:lang w:val="uk-UA" w:eastAsia="uk-UA" w:bidi="uk-UA"/>
        </w:rPr>
        <w:t>художник є не менш геніальним та тала</w:t>
      </w:r>
      <w:r w:rsidRPr="00E9593B">
        <w:rPr>
          <w:color w:val="000000"/>
          <w:sz w:val="22"/>
          <w:szCs w:val="22"/>
          <w:lang w:val="uk-UA" w:eastAsia="uk-UA" w:bidi="uk-UA"/>
        </w:rPr>
        <w:softHyphen/>
        <w:t>новитим, ніж всесвітньо відомий Шевченко</w:t>
      </w:r>
      <w:r w:rsidRPr="00E9593B">
        <w:rPr>
          <w:rStyle w:val="29pt"/>
          <w:rFonts w:ascii="Times New Roman" w:hAnsi="Times New Roman" w:cs="Times New Roman"/>
          <w:sz w:val="22"/>
          <w:szCs w:val="22"/>
        </w:rPr>
        <w:t xml:space="preserve"> — </w:t>
      </w:r>
      <w:r w:rsidRPr="00E9593B">
        <w:rPr>
          <w:color w:val="000000"/>
          <w:sz w:val="22"/>
          <w:szCs w:val="22"/>
          <w:lang w:val="uk-UA" w:eastAsia="uk-UA" w:bidi="uk-UA"/>
        </w:rPr>
        <w:t>поет.</w:t>
      </w:r>
      <w:r>
        <w:rPr>
          <w:color w:val="000000"/>
          <w:sz w:val="22"/>
          <w:szCs w:val="22"/>
          <w:lang w:val="uk-UA" w:eastAsia="uk-UA" w:bidi="uk-UA"/>
        </w:rPr>
        <w:t xml:space="preserve"> </w:t>
      </w:r>
      <w:r w:rsidRPr="00E9593B">
        <w:rPr>
          <w:color w:val="000000"/>
          <w:sz w:val="22"/>
          <w:szCs w:val="22"/>
          <w:lang w:val="uk-UA" w:eastAsia="uk-UA" w:bidi="uk-UA"/>
        </w:rPr>
        <w:t>В книзі показано 132 найбільш відомі роботи Т. Шевченка</w:t>
      </w:r>
      <w:r w:rsidRPr="00E9593B">
        <w:rPr>
          <w:rStyle w:val="29pt"/>
          <w:rFonts w:ascii="Times New Roman" w:hAnsi="Times New Roman" w:cs="Times New Roman"/>
          <w:sz w:val="22"/>
          <w:szCs w:val="22"/>
        </w:rPr>
        <w:t xml:space="preserve"> — </w:t>
      </w:r>
      <w:r w:rsidRPr="00E9593B">
        <w:rPr>
          <w:color w:val="000000"/>
          <w:sz w:val="22"/>
          <w:szCs w:val="22"/>
          <w:lang w:val="uk-UA" w:eastAsia="uk-UA" w:bidi="uk-UA"/>
        </w:rPr>
        <w:t>художника, а вступна частина корот</w:t>
      </w:r>
      <w:r w:rsidRPr="00E9593B">
        <w:rPr>
          <w:color w:val="000000"/>
          <w:sz w:val="22"/>
          <w:szCs w:val="22"/>
          <w:lang w:val="uk-UA" w:eastAsia="uk-UA" w:bidi="uk-UA"/>
        </w:rPr>
        <w:softHyphen/>
        <w:t>ко розповідає про творчий шлях митця.</w:t>
      </w:r>
    </w:p>
    <w:p w:rsidR="00E9593B" w:rsidRPr="00E9593B" w:rsidRDefault="00E9593B" w:rsidP="00B75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9593B" w:rsidRPr="00E9593B" w:rsidSect="00EC66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7684F1BF-8071-44C0-9895-2A9A08AC69A6}"/>
    <w:embedBold r:id="rId2" w:fontKey="{7BFCB62F-3DDD-48FD-9143-C091DE6DAB3D}"/>
    <w:embedBoldItalic r:id="rId3" w:fontKey="{311AA302-CF15-4587-930B-6B15335693C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2DEFE0A6-C502-4897-AF82-D9B07A2F36B2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5" w:fontKey="{14231F56-F790-490A-B8C9-61FC85004D6E}"/>
    <w:embedItalic r:id="rId6" w:fontKey="{E5221393-19D0-475F-8E5F-C5400925AB30}"/>
    <w:embedBoldItalic r:id="rId7" w:fontKey="{931D1870-4354-4C36-92AD-3AF6746D468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6FB0DE64-3151-4D00-A3F1-805CB78EA4D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D27117"/>
    <w:rsid w:val="00000539"/>
    <w:rsid w:val="000821D9"/>
    <w:rsid w:val="00124EDA"/>
    <w:rsid w:val="00181C8A"/>
    <w:rsid w:val="007763DD"/>
    <w:rsid w:val="0089278E"/>
    <w:rsid w:val="00A151E9"/>
    <w:rsid w:val="00A610D2"/>
    <w:rsid w:val="00B070C8"/>
    <w:rsid w:val="00B11737"/>
    <w:rsid w:val="00B54E62"/>
    <w:rsid w:val="00B75717"/>
    <w:rsid w:val="00C00506"/>
    <w:rsid w:val="00C77EFC"/>
    <w:rsid w:val="00CD5CD5"/>
    <w:rsid w:val="00D27117"/>
    <w:rsid w:val="00D72CAF"/>
    <w:rsid w:val="00E82734"/>
    <w:rsid w:val="00E9593B"/>
    <w:rsid w:val="00EC6628"/>
    <w:rsid w:val="00F97B12"/>
    <w:rsid w:val="00FA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11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2711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7117"/>
    <w:pPr>
      <w:widowControl w:val="0"/>
      <w:shd w:val="clear" w:color="auto" w:fill="FFFFFF"/>
      <w:spacing w:before="60" w:after="0" w:line="216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Exact">
    <w:name w:val="Основной текст (2) Exact"/>
    <w:basedOn w:val="a0"/>
    <w:rsid w:val="00A61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ptExact">
    <w:name w:val="Основной текст (2) + 7 pt;Малые прописные Exact"/>
    <w:basedOn w:val="2Exact"/>
    <w:rsid w:val="00A610D2"/>
    <w:rPr>
      <w:smallCaps/>
      <w:color w:val="000000"/>
      <w:spacing w:val="0"/>
      <w:w w:val="100"/>
      <w:position w:val="0"/>
      <w:sz w:val="14"/>
      <w:szCs w:val="14"/>
      <w:lang w:val="uk-UA" w:eastAsia="uk-UA" w:bidi="uk-UA"/>
    </w:rPr>
  </w:style>
  <w:style w:type="character" w:customStyle="1" w:styleId="255pt">
    <w:name w:val="Основной текст (2) + 5;5 pt;Полужирный;Курсив"/>
    <w:basedOn w:val="2"/>
    <w:rsid w:val="00A151E9"/>
    <w:rPr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uk-UA" w:eastAsia="uk-UA" w:bidi="uk-UA"/>
    </w:rPr>
  </w:style>
  <w:style w:type="character" w:customStyle="1" w:styleId="2-1pt">
    <w:name w:val="Основной текст (2) + Интервал -1 pt"/>
    <w:basedOn w:val="2"/>
    <w:rsid w:val="00E9593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9pt">
    <w:name w:val="Основной текст (2) + 9 pt;Полужирный;Не курсив"/>
    <w:basedOn w:val="2"/>
    <w:rsid w:val="00E9593B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B1781-283F-4321-B81C-F520CD91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2018-04-23T10:44:00Z</dcterms:created>
  <dcterms:modified xsi:type="dcterms:W3CDTF">2018-04-26T09:56:00Z</dcterms:modified>
</cp:coreProperties>
</file>