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1F" w:rsidRDefault="00857E1F" w:rsidP="00857E1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Міністерство освіти і науки України</w:t>
      </w:r>
    </w:p>
    <w:p w:rsidR="00857E1F" w:rsidRDefault="00857E1F" w:rsidP="00857E1F">
      <w:pPr>
        <w:rPr>
          <w:lang w:val="uk-UA" w:eastAsia="ru-RU"/>
        </w:rPr>
      </w:pPr>
    </w:p>
    <w:p w:rsidR="00857E1F" w:rsidRDefault="00857E1F" w:rsidP="00857E1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Черкаський державний технологічний університет</w:t>
      </w:r>
    </w:p>
    <w:p w:rsidR="00857E1F" w:rsidRDefault="00857E1F" w:rsidP="00857E1F"/>
    <w:p w:rsidR="00857E1F" w:rsidRDefault="00857E1F" w:rsidP="00857E1F">
      <w:pPr>
        <w:jc w:val="center"/>
      </w:pPr>
    </w:p>
    <w:p w:rsidR="00857E1F" w:rsidRDefault="00857E1F" w:rsidP="00857E1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Ð¾Ð²âÑÐ·Ð°Ð½Ðµ Ð·Ð¾Ð±ÑÐ°Ð¶ÐµÐ½Ð½Ñ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4112683"/>
            <wp:effectExtent l="19050" t="0" r="3175" b="0"/>
            <wp:docPr id="6" name="Рисунок 2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1F" w:rsidRDefault="00857E1F" w:rsidP="00857E1F"/>
    <w:p w:rsidR="00857E1F" w:rsidRDefault="00857E1F" w:rsidP="00857E1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 xml:space="preserve">Список рекомендованої нормативної літератури для студентів спеціальності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41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«Електроенергетика, електротехніка та електромеханіка»</w:t>
      </w:r>
    </w:p>
    <w:p w:rsidR="00857E1F" w:rsidRDefault="00857E1F" w:rsidP="00857E1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</w:p>
    <w:p w:rsidR="00857E1F" w:rsidRDefault="00857E1F" w:rsidP="00857E1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1F497D" w:themeColor="text2"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Cs/>
          <w:color w:val="1F497D" w:themeColor="text2"/>
          <w:sz w:val="40"/>
          <w:szCs w:val="40"/>
          <w:lang w:eastAsia="ru-RU"/>
        </w:rPr>
        <w:t>з</w:t>
      </w:r>
      <w:r>
        <w:rPr>
          <w:rFonts w:ascii="Times New Roman" w:eastAsia="Times New Roman" w:hAnsi="Times New Roman"/>
          <w:bCs/>
          <w:color w:val="1F497D" w:themeColor="text2"/>
          <w:sz w:val="40"/>
          <w:szCs w:val="40"/>
          <w:lang w:val="uk-UA" w:eastAsia="ru-RU"/>
        </w:rPr>
        <w:t xml:space="preserve"> дисципліни </w:t>
      </w:r>
    </w:p>
    <w:p w:rsidR="00857E1F" w:rsidRDefault="00857E1F" w:rsidP="00857E1F">
      <w:pPr>
        <w:jc w:val="center"/>
        <w:rPr>
          <w:rFonts w:ascii="Times New Roman" w:hAnsi="Times New Roman"/>
          <w:b/>
          <w:color w:val="244061"/>
          <w:sz w:val="44"/>
          <w:szCs w:val="44"/>
          <w:lang w:val="uk-UA"/>
        </w:rPr>
      </w:pPr>
      <w:r>
        <w:rPr>
          <w:rFonts w:ascii="Times New Roman" w:hAnsi="Times New Roman"/>
          <w:b/>
          <w:color w:val="244061"/>
          <w:sz w:val="44"/>
          <w:szCs w:val="44"/>
          <w:lang w:val="uk-UA"/>
        </w:rPr>
        <w:t>«Автоматизований електропривод»</w:t>
      </w:r>
    </w:p>
    <w:p w:rsidR="00857E1F" w:rsidRPr="000914A5" w:rsidRDefault="00857E1F" w:rsidP="00857E1F">
      <w:pPr>
        <w:jc w:val="center"/>
        <w:rPr>
          <w:rFonts w:ascii="Times New Roman" w:hAnsi="Times New Roman"/>
          <w:b/>
          <w:color w:val="244061"/>
          <w:sz w:val="44"/>
          <w:szCs w:val="44"/>
        </w:rPr>
      </w:pPr>
    </w:p>
    <w:p w:rsidR="00857E1F" w:rsidRDefault="00857E1F" w:rsidP="00857E1F">
      <w:pPr>
        <w:jc w:val="center"/>
        <w:rPr>
          <w:b/>
          <w:color w:val="943634"/>
          <w:sz w:val="28"/>
          <w:szCs w:val="28"/>
          <w:lang w:val="uk-UA"/>
        </w:rPr>
      </w:pPr>
      <w:r>
        <w:rPr>
          <w:b/>
          <w:color w:val="943634"/>
          <w:sz w:val="28"/>
          <w:szCs w:val="28"/>
          <w:lang w:val="uk-UA"/>
        </w:rPr>
        <w:t>Бібліотека ЧДТУ 201</w:t>
      </w:r>
      <w:r w:rsidRPr="00207388">
        <w:rPr>
          <w:b/>
          <w:color w:val="943634"/>
          <w:sz w:val="28"/>
          <w:szCs w:val="28"/>
        </w:rPr>
        <w:t>9</w:t>
      </w:r>
    </w:p>
    <w:p w:rsidR="00857E1F" w:rsidRPr="00057B9D" w:rsidRDefault="00857E1F" w:rsidP="00857E1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27F9A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Досягнення світового досвіду створення нового і модернізації діючого технологічного обладнання показує високу динаміку розвитку регульованих електроприводів, комп’ютерних засобів автоматизації, використання інформаційних засобів. Це обумовлено прагненням щодо максимального підвищення продуктивності технологічного устаткування і якості виробленої продукції. Всі провідні корпорації випускають регульовані електроприводи комплектно з комп’ютерними засобами автоматизації у вигляді програмованих систем, призначених для широкого застосування. Окупність коштів, вкладених в такі системи, є найбільш швидкою. Крім застосування, регульовані електроприводи спільно з технологічними пристроями використовуються в якості засобів регулювання технологічних змінних параметрів, наприклад, рівня, тиску, вологості, температури. </w:t>
      </w:r>
    </w:p>
    <w:p w:rsidR="00857E1F" w:rsidRPr="0039799E" w:rsidRDefault="00857E1F" w:rsidP="00857E1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57B9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427F9A">
        <w:rPr>
          <w:rFonts w:ascii="Times New Roman" w:hAnsi="Times New Roman"/>
          <w:sz w:val="28"/>
          <w:szCs w:val="28"/>
          <w:lang w:val="uk-UA"/>
        </w:rPr>
        <w:t xml:space="preserve">Сучасні комп’ютеризовані електроприводи оснащуються великою бібліотекою програмних засобів, за допомогою яких можна вирішувати багатофункціональні задачі керування технологічним обладнанням через систему функціональних пристроїв технологічного об’єкта. </w:t>
      </w:r>
    </w:p>
    <w:p w:rsidR="00857E1F" w:rsidRPr="00427F9A" w:rsidRDefault="00857E1F" w:rsidP="00857E1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9799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427F9A">
        <w:rPr>
          <w:rFonts w:ascii="Times New Roman" w:hAnsi="Times New Roman"/>
          <w:sz w:val="28"/>
          <w:szCs w:val="28"/>
          <w:lang w:val="uk-UA"/>
        </w:rPr>
        <w:t xml:space="preserve">В даний час є багато машин і механізмів, що виконують однакові чи аналогічні операції технологічних процесів різних галузей промисловості. Такі машини і механізми можна об’єднати в типові функціональні групи, наприклад різального, підйомно-транспортного та іншого обладнання. </w:t>
      </w:r>
    </w:p>
    <w:p w:rsidR="00857E1F" w:rsidRDefault="00857E1F" w:rsidP="00857E1F">
      <w:pPr>
        <w:rPr>
          <w:lang w:val="uk-UA"/>
        </w:rPr>
      </w:pPr>
    </w:p>
    <w:p w:rsidR="00857E1F" w:rsidRDefault="00857E1F" w:rsidP="00857E1F">
      <w:pPr>
        <w:rPr>
          <w:lang w:val="uk-UA"/>
        </w:rPr>
      </w:pPr>
    </w:p>
    <w:p w:rsidR="00857E1F" w:rsidRPr="00F9294A" w:rsidRDefault="00857E1F" w:rsidP="00857E1F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294A">
        <w:rPr>
          <w:rFonts w:ascii="Times New Roman" w:hAnsi="Times New Roman"/>
          <w:b/>
          <w:sz w:val="28"/>
          <w:szCs w:val="28"/>
          <w:lang w:val="uk-UA"/>
        </w:rPr>
        <w:t>ДСТУ 2313-93 Електроприводи.</w:t>
      </w:r>
      <w:r w:rsidRPr="00F9294A">
        <w:rPr>
          <w:rFonts w:ascii="Times New Roman" w:hAnsi="Times New Roman"/>
          <w:sz w:val="28"/>
          <w:szCs w:val="28"/>
          <w:lang w:val="uk-UA"/>
        </w:rPr>
        <w:t xml:space="preserve"> Терміни та визначення</w:t>
      </w:r>
    </w:p>
    <w:p w:rsidR="00857E1F" w:rsidRPr="00F9294A" w:rsidRDefault="00857E1F" w:rsidP="00857E1F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9294A">
        <w:rPr>
          <w:rFonts w:ascii="Times New Roman" w:hAnsi="Times New Roman"/>
          <w:b/>
          <w:sz w:val="28"/>
          <w:szCs w:val="28"/>
          <w:lang w:val="uk-UA"/>
        </w:rPr>
        <w:t>ДСТУ 2372-94 Джерела вторинного електроживлення.</w:t>
      </w:r>
      <w:r w:rsidRPr="00F9294A">
        <w:rPr>
          <w:rFonts w:ascii="Times New Roman" w:hAnsi="Times New Roman"/>
          <w:sz w:val="28"/>
          <w:szCs w:val="28"/>
          <w:lang w:val="uk-UA"/>
        </w:rPr>
        <w:t xml:space="preserve"> Терміни та визначення</w:t>
      </w:r>
    </w:p>
    <w:p w:rsidR="00857E1F" w:rsidRPr="00F9294A" w:rsidRDefault="00857E1F" w:rsidP="00857E1F">
      <w:pPr>
        <w:pStyle w:val="a3"/>
        <w:numPr>
          <w:ilvl w:val="0"/>
          <w:numId w:val="1"/>
        </w:numPr>
        <w:shd w:val="clear" w:color="auto" w:fill="FFFFFF"/>
        <w:spacing w:before="24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294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 2648-94 </w:t>
      </w:r>
      <w:r w:rsidRPr="00F9294A">
        <w:rPr>
          <w:rFonts w:ascii="Times New Roman" w:eastAsia="Times New Roman" w:hAnsi="Times New Roman"/>
          <w:sz w:val="28"/>
          <w:szCs w:val="28"/>
          <w:lang w:val="uk-UA" w:eastAsia="ru-RU"/>
        </w:rPr>
        <w:t>Ізолятори електротехнічні. Терміни та визначення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 Вперше; чинний від 1995-01-07. – Видання офіційне. – Київ : Держстандарт України, 1994. – 23 с.</w:t>
      </w:r>
    </w:p>
    <w:p w:rsidR="00857E1F" w:rsidRPr="00F9294A" w:rsidRDefault="00857E1F" w:rsidP="00857E1F">
      <w:pPr>
        <w:pStyle w:val="a3"/>
        <w:numPr>
          <w:ilvl w:val="0"/>
          <w:numId w:val="1"/>
        </w:numPr>
        <w:spacing w:before="240" w:line="36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9294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ДСТУ 2790-94 Системи електропостачальні номінальною напругою понад 1000 В: джерела, мережі, перетворювачі та споживачі електричної енергії.</w:t>
      </w:r>
      <w:r w:rsidRPr="00F929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Терміни та визначення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 – Вперше; чинний від 1996-01-01. – Видання офіційне. – Київ : Держстандарт України, 1996. – 15 с.</w:t>
      </w:r>
    </w:p>
    <w:p w:rsidR="00857E1F" w:rsidRPr="0023594A" w:rsidRDefault="00857E1F" w:rsidP="00857E1F">
      <w:pPr>
        <w:pStyle w:val="a3"/>
        <w:numPr>
          <w:ilvl w:val="0"/>
          <w:numId w:val="1"/>
        </w:numPr>
        <w:spacing w:before="24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38301D">
        <w:rPr>
          <w:rFonts w:ascii="Times New Roman" w:hAnsi="Times New Roman"/>
          <w:b/>
          <w:sz w:val="28"/>
          <w:szCs w:val="28"/>
          <w:lang w:val="uk-UA"/>
        </w:rPr>
        <w:lastRenderedPageBreak/>
        <w:t>ДСТУ 2815-94 Електричні й магнітні кола та пристрої.</w:t>
      </w:r>
      <w:r w:rsidRPr="00F9294A">
        <w:rPr>
          <w:sz w:val="28"/>
          <w:szCs w:val="28"/>
          <w:lang w:val="uk-UA"/>
        </w:rPr>
        <w:t xml:space="preserve"> </w:t>
      </w:r>
      <w:r w:rsidRPr="0038301D">
        <w:rPr>
          <w:rFonts w:ascii="Times New Roman" w:hAnsi="Times New Roman"/>
          <w:sz w:val="28"/>
          <w:szCs w:val="28"/>
          <w:lang w:val="uk-UA"/>
        </w:rPr>
        <w:t>Терміни та визначення</w:t>
      </w:r>
      <w:r w:rsidRPr="0038301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38301D">
        <w:rPr>
          <w:rFonts w:ascii="Times New Roman" w:hAnsi="Times New Roman"/>
          <w:sz w:val="28"/>
          <w:szCs w:val="28"/>
          <w:lang w:val="uk-UA"/>
        </w:rPr>
        <w:t xml:space="preserve">– Вперше; чинний від 1996-01-01. – Видання офіційне. – Київ :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Держ</w:t>
      </w:r>
      <w:r w:rsidRPr="0038301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стандарт України, 1996. – 107 с.</w:t>
      </w:r>
    </w:p>
    <w:p w:rsidR="00857E1F" w:rsidRPr="00F9294A" w:rsidRDefault="00857E1F" w:rsidP="00857E1F">
      <w:pPr>
        <w:pStyle w:val="2"/>
        <w:numPr>
          <w:ilvl w:val="0"/>
          <w:numId w:val="1"/>
        </w:numPr>
        <w:spacing w:before="240" w:beforeAutospacing="0" w:after="200" w:afterAutospacing="0" w:line="360" w:lineRule="auto"/>
        <w:jc w:val="both"/>
        <w:rPr>
          <w:sz w:val="28"/>
          <w:szCs w:val="28"/>
          <w:lang w:val="uk-UA"/>
        </w:rPr>
      </w:pPr>
      <w:r w:rsidRPr="00F9294A">
        <w:rPr>
          <w:sz w:val="28"/>
          <w:szCs w:val="28"/>
          <w:lang w:val="uk-UA"/>
        </w:rPr>
        <w:t xml:space="preserve">ДСТУ 2843-94 Електротехніка. </w:t>
      </w:r>
      <w:r w:rsidRPr="00F9294A">
        <w:rPr>
          <w:b w:val="0"/>
          <w:sz w:val="28"/>
          <w:szCs w:val="28"/>
          <w:lang w:val="uk-UA"/>
        </w:rPr>
        <w:t>Основні поняття.</w:t>
      </w:r>
      <w:r w:rsidRPr="00F9294A">
        <w:rPr>
          <w:sz w:val="28"/>
          <w:szCs w:val="28"/>
          <w:lang w:val="uk-UA"/>
        </w:rPr>
        <w:t xml:space="preserve"> </w:t>
      </w:r>
      <w:r w:rsidRPr="00F9294A">
        <w:rPr>
          <w:b w:val="0"/>
          <w:sz w:val="28"/>
          <w:szCs w:val="28"/>
          <w:lang w:val="uk-UA"/>
        </w:rPr>
        <w:t>Терміни та визначення</w:t>
      </w:r>
      <w:r>
        <w:rPr>
          <w:b w:val="0"/>
          <w:sz w:val="28"/>
          <w:szCs w:val="28"/>
          <w:lang w:val="uk-UA"/>
        </w:rPr>
        <w:t>. Вперше; чинний від 1996-01-01. – Видання офіційне. – Київ : Держстандарт України, 1995. - 68 с.</w:t>
      </w:r>
    </w:p>
    <w:p w:rsidR="00857E1F" w:rsidRPr="002F7794" w:rsidRDefault="00857E1F" w:rsidP="00857E1F">
      <w:pPr>
        <w:pStyle w:val="2"/>
        <w:numPr>
          <w:ilvl w:val="0"/>
          <w:numId w:val="1"/>
        </w:numPr>
        <w:spacing w:before="240" w:beforeAutospacing="0" w:after="200" w:afterAutospacing="0" w:line="360" w:lineRule="auto"/>
        <w:jc w:val="both"/>
        <w:rPr>
          <w:sz w:val="28"/>
          <w:szCs w:val="28"/>
          <w:lang w:val="uk-UA"/>
        </w:rPr>
      </w:pPr>
      <w:r w:rsidRPr="00F9294A">
        <w:rPr>
          <w:sz w:val="28"/>
          <w:szCs w:val="28"/>
          <w:lang w:val="uk-UA"/>
        </w:rPr>
        <w:t>ДСТУ 2847-94 Перетворювачі електроенергії напівпровідникові. Терміни та визначення</w:t>
      </w:r>
      <w:r>
        <w:rPr>
          <w:bCs w:val="0"/>
          <w:sz w:val="28"/>
          <w:szCs w:val="28"/>
          <w:lang w:val="uk-UA"/>
        </w:rPr>
        <w:t xml:space="preserve">. </w:t>
      </w:r>
      <w:r w:rsidRPr="002F7794">
        <w:rPr>
          <w:b w:val="0"/>
          <w:bCs w:val="0"/>
          <w:sz w:val="28"/>
          <w:szCs w:val="28"/>
          <w:lang w:val="uk-UA"/>
        </w:rPr>
        <w:t>Вперше;</w:t>
      </w:r>
      <w:r>
        <w:rPr>
          <w:bCs w:val="0"/>
          <w:sz w:val="28"/>
          <w:szCs w:val="28"/>
          <w:lang w:val="uk-UA"/>
        </w:rPr>
        <w:t xml:space="preserve"> </w:t>
      </w:r>
      <w:r w:rsidRPr="002F7794">
        <w:rPr>
          <w:b w:val="0"/>
          <w:bCs w:val="0"/>
          <w:sz w:val="28"/>
          <w:szCs w:val="28"/>
          <w:lang w:val="uk-UA"/>
        </w:rPr>
        <w:t>чинний від 1996-01-01.</w:t>
      </w:r>
      <w:r>
        <w:rPr>
          <w:bCs w:val="0"/>
          <w:sz w:val="28"/>
          <w:szCs w:val="28"/>
          <w:lang w:val="uk-UA"/>
        </w:rPr>
        <w:t xml:space="preserve"> - </w:t>
      </w:r>
      <w:r>
        <w:rPr>
          <w:b w:val="0"/>
          <w:sz w:val="28"/>
          <w:szCs w:val="28"/>
          <w:lang w:val="uk-UA"/>
        </w:rPr>
        <w:t>Видання офіційне. – Київ : Держстандарт України, 1995. – 40 с.</w:t>
      </w:r>
    </w:p>
    <w:p w:rsidR="00857E1F" w:rsidRPr="00F9294A" w:rsidRDefault="00857E1F" w:rsidP="00857E1F">
      <w:pPr>
        <w:pStyle w:val="2"/>
        <w:numPr>
          <w:ilvl w:val="0"/>
          <w:numId w:val="1"/>
        </w:numPr>
        <w:spacing w:before="240" w:beforeAutospacing="0" w:after="200" w:afterAutospacing="0" w:line="360" w:lineRule="auto"/>
        <w:jc w:val="both"/>
        <w:rPr>
          <w:b w:val="0"/>
          <w:sz w:val="28"/>
          <w:szCs w:val="28"/>
          <w:lang w:val="uk-UA"/>
        </w:rPr>
      </w:pPr>
      <w:r w:rsidRPr="00F9294A">
        <w:rPr>
          <w:sz w:val="28"/>
          <w:szCs w:val="28"/>
          <w:lang w:val="uk-UA"/>
        </w:rPr>
        <w:t xml:space="preserve">ДСТУ 2848-94 Апарати електричні комутаційні. </w:t>
      </w:r>
      <w:r w:rsidRPr="00F9294A">
        <w:rPr>
          <w:b w:val="0"/>
          <w:sz w:val="28"/>
          <w:szCs w:val="28"/>
          <w:lang w:val="uk-UA"/>
        </w:rPr>
        <w:t>Основні поняття. Терміни та визначення</w:t>
      </w:r>
      <w:r>
        <w:rPr>
          <w:b w:val="0"/>
          <w:sz w:val="28"/>
          <w:szCs w:val="28"/>
          <w:lang w:val="uk-UA"/>
        </w:rPr>
        <w:t xml:space="preserve">. </w:t>
      </w:r>
      <w:r w:rsidRPr="002F7794">
        <w:rPr>
          <w:b w:val="0"/>
          <w:bCs w:val="0"/>
          <w:sz w:val="28"/>
          <w:szCs w:val="28"/>
          <w:lang w:val="uk-UA"/>
        </w:rPr>
        <w:t>Вперше;</w:t>
      </w:r>
      <w:r>
        <w:rPr>
          <w:bCs w:val="0"/>
          <w:sz w:val="28"/>
          <w:szCs w:val="28"/>
          <w:lang w:val="uk-UA"/>
        </w:rPr>
        <w:t xml:space="preserve"> </w:t>
      </w:r>
      <w:r w:rsidRPr="002F7794">
        <w:rPr>
          <w:b w:val="0"/>
          <w:bCs w:val="0"/>
          <w:sz w:val="28"/>
          <w:szCs w:val="28"/>
          <w:lang w:val="uk-UA"/>
        </w:rPr>
        <w:t>чинний від 1996-01-01.</w:t>
      </w:r>
      <w:r>
        <w:rPr>
          <w:bCs w:val="0"/>
          <w:sz w:val="28"/>
          <w:szCs w:val="28"/>
          <w:lang w:val="uk-UA"/>
        </w:rPr>
        <w:t xml:space="preserve"> - </w:t>
      </w:r>
      <w:r>
        <w:rPr>
          <w:b w:val="0"/>
          <w:sz w:val="28"/>
          <w:szCs w:val="28"/>
          <w:lang w:val="uk-UA"/>
        </w:rPr>
        <w:t>Видання офіційне. – Київ : Держстандарт України, 1995. – 59 с.</w:t>
      </w:r>
    </w:p>
    <w:p w:rsidR="00857E1F" w:rsidRPr="0065008B" w:rsidRDefault="00857E1F" w:rsidP="00857E1F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9294A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2936-94 Реле електричні. </w:t>
      </w:r>
      <w:r w:rsidRPr="00F9294A">
        <w:rPr>
          <w:rFonts w:ascii="Times New Roman" w:hAnsi="Times New Roman"/>
          <w:bCs/>
          <w:sz w:val="28"/>
          <w:szCs w:val="28"/>
          <w:lang w:val="uk-UA"/>
        </w:rPr>
        <w:t>Терміни та визначення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65008B">
        <w:rPr>
          <w:rFonts w:ascii="Times New Roman" w:hAnsi="Times New Roman"/>
          <w:bCs/>
          <w:sz w:val="28"/>
          <w:szCs w:val="28"/>
          <w:lang w:val="uk-UA"/>
        </w:rPr>
        <w:t xml:space="preserve">Вперше; чинний від 1996-01-01. - Видання офіційне. – Київ : Держстандарт України, 1995. – </w:t>
      </w:r>
      <w:r>
        <w:rPr>
          <w:rFonts w:ascii="Times New Roman" w:hAnsi="Times New Roman"/>
          <w:bCs/>
          <w:sz w:val="28"/>
          <w:szCs w:val="28"/>
          <w:lang w:val="uk-UA"/>
        </w:rPr>
        <w:t>69</w:t>
      </w:r>
      <w:r w:rsidRPr="0065008B">
        <w:rPr>
          <w:rFonts w:ascii="Times New Roman" w:hAnsi="Times New Roman"/>
          <w:bCs/>
          <w:sz w:val="28"/>
          <w:szCs w:val="28"/>
          <w:lang w:val="uk-UA"/>
        </w:rPr>
        <w:t xml:space="preserve"> с.</w:t>
      </w:r>
    </w:p>
    <w:p w:rsidR="00857E1F" w:rsidRPr="00F9294A" w:rsidRDefault="00857E1F" w:rsidP="00857E1F">
      <w:pPr>
        <w:pStyle w:val="a3"/>
        <w:numPr>
          <w:ilvl w:val="0"/>
          <w:numId w:val="1"/>
        </w:numPr>
        <w:spacing w:before="240" w:line="36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9294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3429-96 Електрична частина електростанції та електричної мережі. </w:t>
      </w:r>
      <w:r w:rsidRPr="00F929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Терміни та визначення</w:t>
      </w:r>
    </w:p>
    <w:p w:rsidR="00857E1F" w:rsidRPr="00F9294A" w:rsidRDefault="00857E1F" w:rsidP="00857E1F">
      <w:pPr>
        <w:pStyle w:val="a3"/>
        <w:numPr>
          <w:ilvl w:val="0"/>
          <w:numId w:val="1"/>
        </w:numPr>
        <w:spacing w:before="24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9294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3465-96 Системи електропостачальні загального призначення. </w:t>
      </w:r>
      <w:r w:rsidRPr="00F929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Терміни та визначення</w:t>
      </w:r>
    </w:p>
    <w:p w:rsidR="00857E1F" w:rsidRPr="00F9294A" w:rsidRDefault="00857E1F" w:rsidP="00857E1F">
      <w:pPr>
        <w:pStyle w:val="a3"/>
        <w:numPr>
          <w:ilvl w:val="0"/>
          <w:numId w:val="1"/>
        </w:numPr>
        <w:spacing w:before="24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9294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3466-96 Якість електричної енергії. </w:t>
      </w:r>
      <w:r w:rsidRPr="00F929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Терміни та визначення</w:t>
      </w:r>
    </w:p>
    <w:p w:rsidR="00857E1F" w:rsidRPr="00F9294A" w:rsidRDefault="00857E1F" w:rsidP="00857E1F">
      <w:pPr>
        <w:pStyle w:val="a3"/>
        <w:spacing w:before="240" w:line="240" w:lineRule="auto"/>
        <w:ind w:left="108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857E1F" w:rsidRPr="00F9294A" w:rsidRDefault="00857E1F" w:rsidP="00857E1F">
      <w:pPr>
        <w:pStyle w:val="a3"/>
        <w:numPr>
          <w:ilvl w:val="0"/>
          <w:numId w:val="1"/>
        </w:numPr>
        <w:shd w:val="clear" w:color="auto" w:fill="FFFFFF"/>
        <w:spacing w:before="24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9294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3987-2000 (IEC 60695-2-4/0:1991) Випробування на пожежну небезпеку електротехнічних виробів. </w:t>
      </w:r>
      <w:r w:rsidRPr="00F929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Частина 2. Методи випробувань. Розділ 4/0. Методи випробувань полум’ям дифузійного та попередньо змішаного типів</w:t>
      </w:r>
    </w:p>
    <w:p w:rsidR="00857E1F" w:rsidRPr="00F9294A" w:rsidRDefault="00857E1F" w:rsidP="00857E1F">
      <w:pPr>
        <w:pStyle w:val="a4"/>
        <w:numPr>
          <w:ilvl w:val="0"/>
          <w:numId w:val="1"/>
        </w:numPr>
        <w:shd w:val="clear" w:color="auto" w:fill="FFFFFF"/>
        <w:spacing w:before="240" w:beforeAutospacing="0" w:after="200" w:afterAutospacing="0"/>
        <w:ind w:right="45"/>
        <w:jc w:val="both"/>
        <w:rPr>
          <w:rFonts w:ascii="Arial" w:hAnsi="Arial" w:cs="Arial"/>
          <w:lang w:val="uk-UA"/>
        </w:rPr>
      </w:pPr>
      <w:r w:rsidRPr="00F9294A">
        <w:rPr>
          <w:rFonts w:ascii="Arial" w:hAnsi="Arial" w:cs="Arial"/>
          <w:b/>
          <w:bCs/>
          <w:lang w:val="uk-UA"/>
        </w:rPr>
        <w:t>ДСТУ IEC 60050-212:2008</w:t>
      </w:r>
      <w:r w:rsidRPr="00F9294A">
        <w:rPr>
          <w:rFonts w:ascii="Arial" w:hAnsi="Arial" w:cs="Arial"/>
          <w:lang w:val="uk-UA"/>
        </w:rPr>
        <w:t xml:space="preserve"> </w:t>
      </w:r>
      <w:r w:rsidRPr="00F9294A">
        <w:rPr>
          <w:b/>
          <w:sz w:val="28"/>
          <w:szCs w:val="28"/>
          <w:lang w:val="uk-UA"/>
        </w:rPr>
        <w:t>Електротехнічний словник термінів. Частина 212</w:t>
      </w:r>
      <w:r w:rsidRPr="00F9294A">
        <w:rPr>
          <w:sz w:val="28"/>
          <w:szCs w:val="28"/>
          <w:lang w:val="uk-UA"/>
        </w:rPr>
        <w:t>. Ізоляційні тверді тіла, рідини та гази</w:t>
      </w:r>
    </w:p>
    <w:p w:rsidR="00857E1F" w:rsidRPr="00F9294A" w:rsidRDefault="00857E1F" w:rsidP="00857E1F">
      <w:pPr>
        <w:pStyle w:val="a4"/>
        <w:numPr>
          <w:ilvl w:val="0"/>
          <w:numId w:val="1"/>
        </w:numPr>
        <w:shd w:val="clear" w:color="auto" w:fill="FFFFFF"/>
        <w:spacing w:before="240" w:beforeAutospacing="0" w:after="200" w:afterAutospacing="0"/>
        <w:ind w:right="45"/>
        <w:jc w:val="both"/>
        <w:rPr>
          <w:rFonts w:ascii="Arial" w:hAnsi="Arial" w:cs="Arial"/>
          <w:lang w:val="uk-UA"/>
        </w:rPr>
      </w:pPr>
      <w:r w:rsidRPr="00F9294A">
        <w:rPr>
          <w:rFonts w:ascii="Arial" w:hAnsi="Arial" w:cs="Arial"/>
          <w:b/>
          <w:bCs/>
          <w:lang w:val="uk-UA"/>
        </w:rPr>
        <w:t>ДСТУ IEC 60050-551:2007</w:t>
      </w:r>
      <w:r w:rsidRPr="00F9294A">
        <w:rPr>
          <w:rFonts w:ascii="Arial" w:hAnsi="Arial" w:cs="Arial"/>
          <w:lang w:val="uk-UA"/>
        </w:rPr>
        <w:t xml:space="preserve"> </w:t>
      </w:r>
      <w:r w:rsidRPr="00F9294A">
        <w:rPr>
          <w:b/>
          <w:sz w:val="28"/>
          <w:szCs w:val="28"/>
          <w:lang w:val="uk-UA"/>
        </w:rPr>
        <w:t xml:space="preserve">Електротехнічний словник термінів. Частина 551. </w:t>
      </w:r>
      <w:r w:rsidRPr="00F9294A">
        <w:rPr>
          <w:sz w:val="28"/>
          <w:szCs w:val="28"/>
          <w:lang w:val="uk-UA"/>
        </w:rPr>
        <w:t>Силова електроніка</w:t>
      </w:r>
    </w:p>
    <w:p w:rsidR="00857E1F" w:rsidRPr="00F9294A" w:rsidRDefault="00857E1F" w:rsidP="00857E1F">
      <w:pPr>
        <w:pStyle w:val="a3"/>
        <w:numPr>
          <w:ilvl w:val="0"/>
          <w:numId w:val="1"/>
        </w:numPr>
        <w:spacing w:before="24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9294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 xml:space="preserve">ДСТУ IEC 60050-551-20:2015 Електротехнічний словник термінів. Частина 551-20. </w:t>
      </w:r>
      <w:r w:rsidRPr="00F929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Силова електроніка. Гармонічний аналіз</w:t>
      </w:r>
    </w:p>
    <w:p w:rsidR="00857E1F" w:rsidRPr="00F9294A" w:rsidRDefault="00857E1F" w:rsidP="00857E1F">
      <w:pPr>
        <w:pStyle w:val="a3"/>
        <w:spacing w:before="240" w:line="240" w:lineRule="auto"/>
        <w:ind w:left="108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857E1F" w:rsidRPr="00F9294A" w:rsidRDefault="00857E1F" w:rsidP="00857E1F">
      <w:pPr>
        <w:pStyle w:val="a3"/>
        <w:numPr>
          <w:ilvl w:val="0"/>
          <w:numId w:val="1"/>
        </w:numPr>
        <w:shd w:val="clear" w:color="auto" w:fill="FFFFFF"/>
        <w:spacing w:before="24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9294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IEC 60050-845:2012 Міжнародний словник електротехнічних термінів. Частина 845. </w:t>
      </w:r>
      <w:r w:rsidRPr="00F929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Світлотехніка</w:t>
      </w:r>
    </w:p>
    <w:p w:rsidR="00857E1F" w:rsidRPr="00F9294A" w:rsidRDefault="00857E1F" w:rsidP="00857E1F">
      <w:pPr>
        <w:pStyle w:val="a3"/>
        <w:numPr>
          <w:ilvl w:val="0"/>
          <w:numId w:val="1"/>
        </w:numPr>
        <w:shd w:val="clear" w:color="auto" w:fill="FFFFFF"/>
        <w:spacing w:before="24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F9294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ДСТУ ЕN 50160:2014 Характеристики напруги електропостачання в електричних мережах загальної призначеності (ЕN 50160 2010, IDT)</w:t>
      </w:r>
    </w:p>
    <w:p w:rsidR="00857E1F" w:rsidRPr="00F9294A" w:rsidRDefault="00857E1F" w:rsidP="00857E1F">
      <w:pPr>
        <w:pStyle w:val="a3"/>
        <w:shd w:val="clear" w:color="auto" w:fill="FFFFFF"/>
        <w:spacing w:before="240" w:line="240" w:lineRule="auto"/>
        <w:ind w:left="1080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857E1F" w:rsidRPr="00F9294A" w:rsidRDefault="00857E1F" w:rsidP="00857E1F">
      <w:pPr>
        <w:pStyle w:val="a3"/>
        <w:numPr>
          <w:ilvl w:val="0"/>
          <w:numId w:val="1"/>
        </w:numPr>
        <w:spacing w:before="24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F9294A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ДСТУ EN 60743:2008 Робота під напругою. Інструменти, устатковання та пристрої. </w:t>
      </w:r>
      <w:r w:rsidRPr="00F9294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Словник термінів</w:t>
      </w:r>
    </w:p>
    <w:p w:rsidR="00857E1F" w:rsidRPr="00F9294A" w:rsidRDefault="00857E1F" w:rsidP="00857E1F">
      <w:pPr>
        <w:pStyle w:val="a3"/>
        <w:spacing w:before="240" w:line="360" w:lineRule="auto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1EED" w:rsidRPr="00857E1F" w:rsidRDefault="00C41EED">
      <w:pPr>
        <w:rPr>
          <w:lang w:val="uk-UA"/>
        </w:rPr>
      </w:pPr>
    </w:p>
    <w:sectPr w:rsidR="00C41EED" w:rsidRPr="00857E1F" w:rsidSect="000914A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EB4"/>
    <w:multiLevelType w:val="hybridMultilevel"/>
    <w:tmpl w:val="038A0BDA"/>
    <w:lvl w:ilvl="0" w:tplc="EEF829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7E1F"/>
    <w:rsid w:val="00857E1F"/>
    <w:rsid w:val="00C4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1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57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57E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7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E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3540</Characters>
  <Application>Microsoft Office Word</Application>
  <DocSecurity>0</DocSecurity>
  <Lines>29</Lines>
  <Paragraphs>8</Paragraphs>
  <ScaleCrop>false</ScaleCrop>
  <Company>KKnights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2020-01-22T08:29:00Z</dcterms:created>
  <dcterms:modified xsi:type="dcterms:W3CDTF">2020-01-22T08:30:00Z</dcterms:modified>
</cp:coreProperties>
</file>