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53" w:rsidRDefault="00395453" w:rsidP="0039545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Міністерство освіти і науки України</w:t>
      </w:r>
    </w:p>
    <w:p w:rsidR="00395453" w:rsidRDefault="00395453" w:rsidP="00395453">
      <w:pPr>
        <w:rPr>
          <w:lang w:val="uk-UA" w:eastAsia="ru-RU"/>
        </w:rPr>
      </w:pPr>
    </w:p>
    <w:p w:rsidR="00395453" w:rsidRPr="004670A1" w:rsidRDefault="00395453" w:rsidP="0039545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Черкаський державний технологічний університет</w:t>
      </w:r>
    </w:p>
    <w:p w:rsidR="00395453" w:rsidRPr="004670A1" w:rsidRDefault="00395453" w:rsidP="0039545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395453" w:rsidRDefault="00395453" w:rsidP="00395453"/>
    <w:p w:rsidR="00395453" w:rsidRDefault="00395453" w:rsidP="003954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7725" cy="3914775"/>
            <wp:effectExtent l="19050" t="0" r="9525" b="0"/>
            <wp:docPr id="2" name="Рисунок 3" descr="Ð ÐµÐ·ÑÐ»ÑÑÐ°Ñ Ð¿Ð¾ÑÑÐºÑ Ð·Ð¾Ð±ÑÐ°Ð¶ÐµÐ½Ñ Ð·Ð° Ð·Ð°Ð¿Ð¸ÑÐ¾Ð¼ &quot;Ð¢ÐµÑÐ½Ð¾Ð»Ð¾Ð³ÑÑ ÑÐ¾Ð»Ð¾Ð´Ñ, Ð¿Ð¸Ð²Ð° ÑÐ° Ð±ÐµÐ·Ð°Ð»ÐºÐ¾Ð³Ð¾Ð»ÑÐ½Ð¸Ñ Ð½Ð°Ð¿Ð¾ÑÐ² ÐºÐ°ÑÑÐ¸Ð½ÐºÐ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ÑÐ°Ñ Ð¿Ð¾ÑÑÐºÑ Ð·Ð¾Ð±ÑÐ°Ð¶ÐµÐ½Ñ Ð·Ð° Ð·Ð°Ð¿Ð¸ÑÐ¾Ð¼ &quot;Ð¢ÐµÑÐ½Ð¾Ð»Ð¾Ð³ÑÑ ÑÐ¾Ð»Ð¾Ð´Ñ, Ð¿Ð¸Ð²Ð° ÑÐ° Ð±ÐµÐ·Ð°Ð»ÐºÐ¾Ð³Ð¾Ð»ÑÐ½Ð¸Ñ Ð½Ð°Ð¿Ð¾ÑÐ² ÐºÐ°ÑÑÐ¸Ð½ÐºÐ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53" w:rsidRDefault="00395453" w:rsidP="0039545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Ð ÐµÐ·ÑÐ»ÑÑÐ°Ñ Ð¿Ð¾ÑÑÐºÑ Ð·Ð¾Ð±ÑÐ°Ð¶ÐµÐ½Ñ Ð·Ð° Ð·Ð°Ð¿Ð¸ÑÐ¾Ð¼ &quot;Ð¢ÐµÑÐ½Ð¾Ð»Ð¾Ð³ÑÑ ÑÐ¾Ð»Ð¾Ð´Ñ, Ð¿Ð¸Ð²Ð° ÑÐ° Ð±ÐµÐ·Ð°Ð»ÐºÐ¾Ð³Ð¾Ð»ÑÐ½Ð¸Ñ Ð½Ð°Ð¿Ð¾ÑÐ² ÐºÐ°ÑÑÐ¸Ð½ÐºÐ¸&quot;" style="width:24pt;height:24pt"/>
        </w:pict>
      </w:r>
      <w:r w:rsidRPr="00E03B49">
        <w:t xml:space="preserve"> </w:t>
      </w:r>
      <w:r>
        <w:pict>
          <v:shape id="_x0000_i1026" type="#_x0000_t75" alt="Ð ÐµÐ·ÑÐ»ÑÑÐ°Ñ Ð¿Ð¾ÑÑÐºÑ Ð·Ð¾Ð±ÑÐ°Ð¶ÐµÐ½Ñ Ð·Ð° Ð·Ð°Ð¿Ð¸ÑÐ¾Ð¼ &quot;Ð¢ÐµÑÐ½Ð¾Ð»Ð¾Ð³ÑÑ ÑÐ¾Ð»Ð¾Ð´Ñ, Ð¿Ð¸Ð²Ð° ÑÐ° Ð±ÐµÐ·Ð°Ð»ÐºÐ¾Ð³Ð¾Ð»ÑÐ½Ð¸Ñ Ð½Ð°Ð¿Ð¾ÑÐ² ÐºÐ°ÑÑÐ¸Ð½ÐºÐ¸&quot;" style="width:24pt;height:24pt"/>
        </w:pict>
      </w:r>
    </w:p>
    <w:p w:rsidR="00395453" w:rsidRDefault="00395453" w:rsidP="00395453"/>
    <w:p w:rsidR="00395453" w:rsidRDefault="00395453" w:rsidP="0039545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 xml:space="preserve">Список рекомендованої нормативної літератури для студентів спеціальності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1</w:t>
      </w:r>
      <w:r w:rsidRPr="006A3CF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81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  <w:t>«Харчові технології»</w:t>
      </w:r>
    </w:p>
    <w:p w:rsidR="00395453" w:rsidRDefault="00395453" w:rsidP="0039545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 w:eastAsia="ru-RU"/>
        </w:rPr>
      </w:pPr>
    </w:p>
    <w:p w:rsidR="00395453" w:rsidRDefault="00395453" w:rsidP="0039545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eastAsia="ru-RU"/>
        </w:rPr>
        <w:t>з</w:t>
      </w:r>
      <w:r>
        <w:rPr>
          <w:rFonts w:ascii="Times New Roman" w:eastAsia="Times New Roman" w:hAnsi="Times New Roman"/>
          <w:bCs/>
          <w:color w:val="1F497D" w:themeColor="text2"/>
          <w:sz w:val="40"/>
          <w:szCs w:val="40"/>
          <w:lang w:val="uk-UA" w:eastAsia="ru-RU"/>
        </w:rPr>
        <w:t xml:space="preserve"> дисципліни </w:t>
      </w:r>
    </w:p>
    <w:p w:rsidR="00395453" w:rsidRPr="004670A1" w:rsidRDefault="00395453" w:rsidP="00395453">
      <w:pPr>
        <w:jc w:val="center"/>
        <w:rPr>
          <w:rFonts w:ascii="Times New Roman" w:hAnsi="Times New Roman"/>
          <w:b/>
          <w:color w:val="244061"/>
          <w:sz w:val="44"/>
          <w:szCs w:val="44"/>
        </w:rPr>
      </w:pPr>
      <w:r>
        <w:rPr>
          <w:rFonts w:ascii="Times New Roman" w:hAnsi="Times New Roman"/>
          <w:b/>
          <w:color w:val="244061"/>
          <w:sz w:val="44"/>
          <w:szCs w:val="44"/>
          <w:lang w:val="uk-UA"/>
        </w:rPr>
        <w:t>«</w:t>
      </w:r>
      <w:r w:rsidRPr="006A3CFA">
        <w:rPr>
          <w:rFonts w:ascii="Times New Roman" w:hAnsi="Times New Roman"/>
          <w:b/>
          <w:color w:val="244061"/>
          <w:sz w:val="44"/>
          <w:szCs w:val="44"/>
        </w:rPr>
        <w:t>Технологія солоду, пива  та безалкогольних напоїв</w:t>
      </w:r>
      <w:r>
        <w:rPr>
          <w:rFonts w:ascii="Times New Roman" w:hAnsi="Times New Roman"/>
          <w:b/>
          <w:color w:val="244061"/>
          <w:sz w:val="44"/>
          <w:szCs w:val="44"/>
          <w:lang w:val="uk-UA"/>
        </w:rPr>
        <w:t>»</w:t>
      </w:r>
    </w:p>
    <w:p w:rsidR="00395453" w:rsidRPr="004670A1" w:rsidRDefault="00395453" w:rsidP="00395453">
      <w:pPr>
        <w:jc w:val="center"/>
        <w:rPr>
          <w:rFonts w:ascii="Times New Roman" w:hAnsi="Times New Roman"/>
          <w:b/>
          <w:color w:val="244061"/>
          <w:sz w:val="44"/>
          <w:szCs w:val="44"/>
        </w:rPr>
      </w:pPr>
    </w:p>
    <w:p w:rsidR="00395453" w:rsidRPr="00C637A7" w:rsidRDefault="00395453" w:rsidP="00395453">
      <w:pPr>
        <w:jc w:val="center"/>
        <w:rPr>
          <w:b/>
          <w:color w:val="943634"/>
          <w:sz w:val="28"/>
          <w:szCs w:val="28"/>
        </w:rPr>
      </w:pPr>
      <w:r>
        <w:rPr>
          <w:b/>
          <w:color w:val="943634"/>
          <w:sz w:val="28"/>
          <w:szCs w:val="28"/>
          <w:lang w:val="uk-UA"/>
        </w:rPr>
        <w:t>Бібліотека ЧДТУ 201</w:t>
      </w:r>
      <w:r w:rsidRPr="00C637A7">
        <w:rPr>
          <w:b/>
          <w:color w:val="943634"/>
          <w:sz w:val="28"/>
          <w:szCs w:val="28"/>
        </w:rPr>
        <w:t>9</w:t>
      </w: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  <w:r w:rsidRPr="00B26139">
        <w:rPr>
          <w:rFonts w:ascii="Times New Roman" w:hAnsi="Times New Roman"/>
          <w:bCs/>
          <w:sz w:val="28"/>
          <w:szCs w:val="28"/>
        </w:rPr>
        <w:lastRenderedPageBreak/>
        <w:t xml:space="preserve">       </w:t>
      </w: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5453" w:rsidRPr="00B26139" w:rsidRDefault="00395453" w:rsidP="0039545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70A1">
        <w:rPr>
          <w:rFonts w:ascii="Times New Roman" w:hAnsi="Times New Roman"/>
          <w:bCs/>
          <w:sz w:val="28"/>
          <w:szCs w:val="28"/>
        </w:rPr>
        <w:t xml:space="preserve">          </w:t>
      </w:r>
      <w:r w:rsidRPr="00B26139">
        <w:rPr>
          <w:rFonts w:ascii="Times New Roman" w:hAnsi="Times New Roman"/>
          <w:bCs/>
          <w:sz w:val="28"/>
          <w:szCs w:val="28"/>
          <w:lang w:val="uk-UA"/>
        </w:rPr>
        <w:t>Виробництво пива - дуже складний і досить довгий біохімічний процес. Для готування пива потрібно чотири види сировини: солод, хміль, вода й дріжджі.</w:t>
      </w:r>
    </w:p>
    <w:p w:rsidR="00395453" w:rsidRPr="00B26139" w:rsidRDefault="00395453" w:rsidP="0039545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6139">
        <w:rPr>
          <w:rFonts w:ascii="Times New Roman" w:hAnsi="Times New Roman"/>
          <w:bCs/>
          <w:sz w:val="28"/>
          <w:szCs w:val="28"/>
        </w:rPr>
        <w:t xml:space="preserve">          </w:t>
      </w:r>
      <w:r w:rsidRPr="00B26139">
        <w:rPr>
          <w:rFonts w:ascii="Times New Roman" w:hAnsi="Times New Roman"/>
          <w:bCs/>
          <w:sz w:val="28"/>
          <w:szCs w:val="28"/>
          <w:lang w:val="uk-UA"/>
        </w:rPr>
        <w:t>Протягом сторіч при виготовленні пива використовувалися основні біохімічні процеси:</w:t>
      </w:r>
    </w:p>
    <w:p w:rsidR="00395453" w:rsidRPr="00B26139" w:rsidRDefault="00395453" w:rsidP="0039545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6139">
        <w:rPr>
          <w:rFonts w:ascii="Times New Roman" w:hAnsi="Times New Roman"/>
          <w:bCs/>
          <w:sz w:val="28"/>
          <w:szCs w:val="28"/>
          <w:lang w:val="uk-UA"/>
        </w:rPr>
        <w:t>· затирання, для розщеплення крохмалю й одержання зброджуваних цукрів;</w:t>
      </w:r>
    </w:p>
    <w:p w:rsidR="00395453" w:rsidRPr="00B26139" w:rsidRDefault="00395453" w:rsidP="0039545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6139">
        <w:rPr>
          <w:rFonts w:ascii="Times New Roman" w:hAnsi="Times New Roman"/>
          <w:bCs/>
          <w:sz w:val="28"/>
          <w:szCs w:val="28"/>
          <w:lang w:val="uk-UA"/>
        </w:rPr>
        <w:t>· зброджування цукру в спирт і двоокис вуглецю.</w:t>
      </w:r>
    </w:p>
    <w:p w:rsidR="00395453" w:rsidRPr="00B26139" w:rsidRDefault="00395453" w:rsidP="0039545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6139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Протягом декількох тисячоліть</w:t>
      </w:r>
      <w:r w:rsidRPr="00B26139">
        <w:rPr>
          <w:rFonts w:ascii="Times New Roman" w:hAnsi="Times New Roman"/>
          <w:bCs/>
          <w:sz w:val="28"/>
          <w:szCs w:val="28"/>
          <w:lang w:val="uk-UA"/>
        </w:rPr>
        <w:t xml:space="preserve"> люди поступово навчилися керувати процесами, що відбуваються при вирощуванні солоду, ферментативному оцукрюванні крохмалю й бродінні. Про роль мікроорганізмів у перетворенні органічних речовин стало відомо лише в 19 ст. Науковими дослідженнями було доведено, що збудниками бродіння пивного сусла є певні дріжджові гриби й що бродіння є біокаталітичним процесом, що протікає усередині дріжджових клітин. Із часом способи виробництва пива змінюються й удосконалюються.</w:t>
      </w:r>
    </w:p>
    <w:p w:rsidR="00395453" w:rsidRPr="00B26139" w:rsidRDefault="00395453" w:rsidP="0039545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670A1">
        <w:rPr>
          <w:rFonts w:ascii="Times New Roman" w:hAnsi="Times New Roman"/>
          <w:bCs/>
          <w:sz w:val="28"/>
          <w:szCs w:val="28"/>
        </w:rPr>
        <w:t xml:space="preserve">          </w:t>
      </w:r>
      <w:r w:rsidRPr="00B26139">
        <w:rPr>
          <w:rFonts w:ascii="Times New Roman" w:hAnsi="Times New Roman"/>
          <w:bCs/>
          <w:sz w:val="28"/>
          <w:szCs w:val="28"/>
          <w:lang w:val="uk-UA"/>
        </w:rPr>
        <w:t>Зараз дуже інтенсивно розвивається ринок пива у світі. Досить швидко збільшується обсяг виробництва цього напою і в Україні. Для одержання економічної користі, не втрачаючи якості готового продукту, необхідно постійно впроваджувати новітні розробки в області пивоваріння. Необхідно виробляти одночасно великі об'єми напою та тримати його якість на належному рівні, щоб утримувати свою частку ринку. Тому розробка нових технологій виробництва пива і їхня модернізація в даний момент є актуальним питанням.</w:t>
      </w: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5453" w:rsidRPr="00174ADF" w:rsidRDefault="00395453" w:rsidP="00395453">
      <w:pPr>
        <w:jc w:val="both"/>
        <w:rPr>
          <w:rFonts w:ascii="Times New Roman" w:hAnsi="Times New Roman"/>
          <w:bCs/>
          <w:sz w:val="28"/>
          <w:szCs w:val="28"/>
        </w:rPr>
      </w:pP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ДСанПіН 4.4.4.-152-2008 Державні санітарні норми і правила для підприємств, що виробляють солод, пиво та безалкогольні напої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>ДСанПіН 2.2.4-171-10 Гігієнічні вимоги до води питної, призначеної для споживання людиною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tabs>
          <w:tab w:val="left" w:pos="426"/>
        </w:tabs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ДСТУ 2887-94</w:t>
      </w: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 Паковання та маркування.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Терміни та визначення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2890-94 Тара і транспортування.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Терміни та визначення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3139:2015 Пивоваріння.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Терміни та визначення понять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3300:2007 Хмелярство.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Терміни та визначення понять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>ДСТУ 3768:2010 Пшениця.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 xml:space="preserve">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3769-98 Ячмінь.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3778-98 Ящики пластмасові багатооборотні для пляшок.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3888:2015 Пиво.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4282:2018 Солод пивоварний ячмінний.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4498:2005. Патока крохмальна.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4525:2006 Кукурудза.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4621:2006. Кислота молочна харчова.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4623-2006. Цукор білий.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4658:2006 Солод пивоварний пшеничний.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4817:2007 Діоксид вуглецю газоподібний і скраплений.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4850:2007 Пиво.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Методи визначення діоксиду вуглецю та стійкості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4851:2007 Пиво.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Методи визначення кольору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>ДСТУ 4852:2007 Пиво. Методи визначення кислотності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4853:2007 Пиво.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Правила приймання та методи відбирання проб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7028:2009 Рослинництво. Гранули хмелю.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ДСТУ 7067: 2009 Хміль.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 xml:space="preserve">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7103:2009 Пиво.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Методи визначання органолептичних показників та об`єму продукції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7104:2009 Пиво.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Методи визначання спирту, дійсного екстракту та розраховування сухих речовин у початковому суслі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>ДСТУ ГОСТ 908:2006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>Кислота лимонна моногідрат харчова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. 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 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ГОСТ 10117.1:2003 Пляшки скляні для харчових рідин.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Загальні 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ГОСТ 6292-93 Крупа рисовая.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Технические условия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ГОСТ 9142-2014 Ящики из гофрированного картона.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Общие технические условия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ГОСТ 9218-2015 Автомобильные транспортные средства для перевозки пищевых жидкостей.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Технические требования и методы испытаний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 xml:space="preserve">ДСТУ 7770:2015 Матеріали фільтрувальні. Картон фільтрувальний для харчових рідин. </w:t>
      </w:r>
      <w:r w:rsidRPr="001351D8">
        <w:rPr>
          <w:rFonts w:ascii="Times New Roman" w:hAnsi="Times New Roman"/>
          <w:bCs/>
          <w:sz w:val="28"/>
          <w:szCs w:val="28"/>
          <w:lang w:val="uk-UA"/>
        </w:rPr>
        <w:t>Технічні умови</w:t>
      </w:r>
    </w:p>
    <w:p w:rsidR="00395453" w:rsidRPr="001351D8" w:rsidRDefault="00395453" w:rsidP="00395453">
      <w:pPr>
        <w:pStyle w:val="a3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351D8">
        <w:rPr>
          <w:rFonts w:ascii="Times New Roman" w:hAnsi="Times New Roman"/>
          <w:b/>
          <w:bCs/>
          <w:sz w:val="28"/>
          <w:szCs w:val="28"/>
          <w:lang w:val="uk-UA"/>
        </w:rPr>
        <w:t>ГОСТ 14192-96 Маркировка грузов</w:t>
      </w:r>
    </w:p>
    <w:p w:rsidR="00395453" w:rsidRPr="001351D8" w:rsidRDefault="00395453" w:rsidP="00395453">
      <w:pPr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5453" w:rsidRPr="001351D8" w:rsidRDefault="00395453" w:rsidP="00395453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5453" w:rsidRPr="001351D8" w:rsidRDefault="00395453" w:rsidP="0039545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5453" w:rsidRPr="001351D8" w:rsidRDefault="00395453" w:rsidP="0039545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5453" w:rsidRPr="001351D8" w:rsidRDefault="00395453" w:rsidP="0039545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5453" w:rsidRDefault="00395453" w:rsidP="00395453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95453" w:rsidRDefault="00395453" w:rsidP="00395453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95453" w:rsidRDefault="00395453" w:rsidP="00395453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95453" w:rsidRPr="001E4930" w:rsidRDefault="00395453" w:rsidP="00395453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41EED" w:rsidRDefault="00C41EED"/>
    <w:sectPr w:rsidR="00C41EED" w:rsidSect="009925E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73E"/>
    <w:multiLevelType w:val="hybridMultilevel"/>
    <w:tmpl w:val="2CD09BE2"/>
    <w:lvl w:ilvl="0" w:tplc="927AE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5453"/>
    <w:rsid w:val="00395453"/>
    <w:rsid w:val="00C4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4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3248</Characters>
  <Application>Microsoft Office Word</Application>
  <DocSecurity>0</DocSecurity>
  <Lines>27</Lines>
  <Paragraphs>7</Paragraphs>
  <ScaleCrop>false</ScaleCrop>
  <Company>KKnights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2020-01-22T08:24:00Z</dcterms:created>
  <dcterms:modified xsi:type="dcterms:W3CDTF">2020-01-22T08:24:00Z</dcterms:modified>
</cp:coreProperties>
</file>