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i/>
          <w:sz w:val="44"/>
          <w:szCs w:val="44"/>
        </w:rPr>
        <w:id w:val="9368956"/>
        <w:docPartObj>
          <w:docPartGallery w:val="Cover Pages"/>
          <w:docPartUnique/>
        </w:docPartObj>
      </w:sdtPr>
      <w:sdtEndPr>
        <w:rPr>
          <w:lang w:val="uk-UA"/>
        </w:rPr>
      </w:sdtEndPr>
      <w:sdtContent>
        <w:p w:rsidR="003C45C0" w:rsidRPr="00C73A0C" w:rsidRDefault="003C45C0" w:rsidP="003C45C0">
          <w:pPr>
            <w:rPr>
              <w:b/>
              <w:i/>
              <w:sz w:val="44"/>
              <w:szCs w:val="44"/>
              <w:lang w:val="uk-UA"/>
            </w:rPr>
          </w:pPr>
          <w:r w:rsidRPr="00C73A0C">
            <w:rPr>
              <w:b/>
              <w:i/>
              <w:noProof/>
              <w:sz w:val="44"/>
              <w:szCs w:val="44"/>
            </w:rPr>
            <w:pict>
              <v:group id="_x0000_s1041" style="position:absolute;margin-left:1347.8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6519;top:1258;width:4303;height:10040;flip:x" o:connectortype="straight" strokecolor="#a7bfde [1620]"/>
                <v:group id="_x0000_s1043" style="position:absolute;left:5531;top:9226;width:5291;height:5845" coordorigin="5531,9226" coordsize="5291,5845">
                  <v:shape id="_x0000_s1044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45" style="position:absolute;left:6117;top:10212;width:4526;height:4258;rotation:41366637fd;flip:y" fillcolor="#d3dfee [820]" stroked="f" strokecolor="#a7bfde [1620]"/>
                  <v:oval id="_x0000_s1046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Pr="00C73A0C">
            <w:rPr>
              <w:b/>
              <w:i/>
              <w:noProof/>
              <w:sz w:val="44"/>
              <w:szCs w:val="44"/>
            </w:rPr>
            <w:pict>
              <v:group id="_x0000_s1052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53" type="#_x0000_t32" style="position:absolute;left:15;top:15;width:7512;height:7386" o:connectortype="straight" strokecolor="#a7bfde [1620]"/>
                <v:group id="_x0000_s1054" style="position:absolute;left:7095;top:5418;width:2216;height:2216" coordorigin="7907,4350" coordsize="2216,2216">
                  <v:oval id="_x0000_s1055" style="position:absolute;left:7907;top:4350;width:2216;height:2216" fillcolor="#a7bfde [1620]" stroked="f"/>
                  <v:oval id="_x0000_s1056" style="position:absolute;left:7961;top:4684;width:1813;height:1813" fillcolor="#d3dfee [820]" stroked="f"/>
                  <v:oval id="_x0000_s1057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Pr="00C73A0C">
            <w:rPr>
              <w:b/>
              <w:i/>
              <w:noProof/>
              <w:sz w:val="44"/>
              <w:szCs w:val="44"/>
            </w:rPr>
            <w:pict>
              <v:group id="_x0000_s1047" style="position:absolute;margin-left:2183.7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48" type="#_x0000_t32" style="position:absolute;left:4136;top:15;width:3058;height:3855" o:connectortype="straight" strokecolor="#a7bfde [1620]"/>
                <v:oval id="_x0000_s1049" style="position:absolute;left:6674;top:444;width:4116;height:4116" fillcolor="#a7bfde [1620]" stroked="f"/>
                <v:oval id="_x0000_s1050" style="position:absolute;left:6773;top:1058;width:3367;height:3367" fillcolor="#d3dfee [820]" stroked="f"/>
                <v:oval id="_x0000_s1051" style="position:absolute;left:6856;top:1709;width:2553;height:2553" fillcolor="#7ba0cd [2420]" stroked="f"/>
                <w10:wrap anchorx="margin" anchory="page"/>
              </v:group>
            </w:pict>
          </w:r>
          <w:r w:rsidR="00C73A0C" w:rsidRPr="00C73A0C">
            <w:rPr>
              <w:b/>
              <w:i/>
              <w:sz w:val="44"/>
              <w:szCs w:val="44"/>
              <w:lang w:val="uk-UA"/>
            </w:rPr>
            <w:t>БІБЛІОТЕКА ЧДТУ</w:t>
          </w:r>
        </w:p>
      </w:sdtContent>
    </w:sdt>
    <w:p w:rsidR="003C45C0" w:rsidRDefault="003C45C0" w:rsidP="003C45C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5C0" w:rsidRDefault="003C45C0" w:rsidP="003C45C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5C0" w:rsidRDefault="003C45C0" w:rsidP="003C45C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5C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5610225" cy="4943264"/>
            <wp:effectExtent l="19050" t="0" r="9525" b="0"/>
            <wp:docPr id="8" name="Рисунок 9" descr="ÐÐ°ÑÑÐ¸Ð½ÐºÐ¸ Ð¿Ð¾ Ð·Ð°Ð¿ÑÐ¾ÑÑ Ð¾ÑÐ²ÑÑÐ° ÑÐ° Ñ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¾ÑÐ²ÑÑÐ° ÑÐ° ÑÐ½ÐµÑ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94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C0" w:rsidRDefault="003C45C0" w:rsidP="003C45C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5C0" w:rsidRPr="00C73A0C" w:rsidRDefault="00C73A0C" w:rsidP="003C45C0">
      <w:pPr>
        <w:ind w:left="360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lang w:val="uk-UA"/>
        </w:rPr>
      </w:pPr>
      <w:r w:rsidRPr="00C73A0C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lang w:val="uk-UA"/>
        </w:rPr>
        <w:t xml:space="preserve">Освіта та </w:t>
      </w:r>
      <w:r w:rsidRPr="00C73A0C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lang w:val="en-US"/>
        </w:rPr>
        <w:t xml:space="preserve">IT </w:t>
      </w:r>
      <w:r w:rsidRPr="00C73A0C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lang w:val="uk-UA"/>
        </w:rPr>
        <w:t>технології</w:t>
      </w:r>
    </w:p>
    <w:p w:rsidR="003C45C0" w:rsidRPr="00C73A0C" w:rsidRDefault="00C73A0C" w:rsidP="003C45C0">
      <w:pPr>
        <w:ind w:left="36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C73A0C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Рекомендаційний список літератури</w:t>
      </w:r>
    </w:p>
    <w:p w:rsidR="00C73A0C" w:rsidRPr="00C73A0C" w:rsidRDefault="00C73A0C" w:rsidP="003C45C0">
      <w:pPr>
        <w:ind w:left="36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73A0C">
        <w:rPr>
          <w:rFonts w:ascii="Times New Roman" w:hAnsi="Times New Roman" w:cs="Times New Roman"/>
          <w:b/>
          <w:i/>
          <w:sz w:val="32"/>
          <w:szCs w:val="32"/>
          <w:lang w:val="uk-UA"/>
        </w:rPr>
        <w:t>Для студентів та віикладачів</w:t>
      </w:r>
    </w:p>
    <w:p w:rsidR="00C73A0C" w:rsidRPr="00C73A0C" w:rsidRDefault="00C73A0C" w:rsidP="003C45C0">
      <w:pPr>
        <w:ind w:left="36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73A0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гуманітарного факультету</w:t>
      </w:r>
    </w:p>
    <w:p w:rsidR="003C45C0" w:rsidRDefault="003C45C0" w:rsidP="003C45C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5C0" w:rsidRDefault="003C45C0" w:rsidP="003C45C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5C0" w:rsidRDefault="00C73A0C" w:rsidP="003C45C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714625"/>
            <wp:effectExtent l="19050" t="0" r="9525" b="0"/>
            <wp:docPr id="12" name="Рисунок 12" descr="ÐÐ°ÑÑÐ¸Ð½ÐºÐ¸ Ð¿Ð¾ Ð·Ð°Ð¿ÑÐ¾ÑÑ Ð¾ÑÐ²ÑÑÐ° ÑÐ° ÑÐ½ÑÐµÑÐ½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Ð°ÑÑÐ¸Ð½ÐºÐ¸ Ð¿Ð¾ Ð·Ð°Ð¿ÑÐ¾ÑÑ Ð¾ÑÐ²ÑÑÐ° ÑÐ° ÑÐ½ÑÐµÑÐ½ÐµÑ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C0" w:rsidRDefault="003C45C0" w:rsidP="003C45C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5C0" w:rsidRDefault="003C45C0" w:rsidP="003C45C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032A" w:rsidRPr="003C45C0" w:rsidRDefault="003C45C0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5C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B032A" w:rsidRPr="003C45C0">
        <w:rPr>
          <w:rFonts w:ascii="Times New Roman" w:hAnsi="Times New Roman" w:cs="Times New Roman"/>
          <w:sz w:val="28"/>
          <w:szCs w:val="28"/>
        </w:rPr>
        <w:t>нтонюк, Я. М. Технологические аспекты подготовки учебного контента для поддержки массового непрерывного обучения/Я. М. Антонюк, Т. Прус // Управляющие системы и машины</w:t>
      </w:r>
      <w:proofErr w:type="gramStart"/>
      <w:r w:rsidR="000B032A" w:rsidRPr="003C45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B032A" w:rsidRPr="003C45C0">
        <w:rPr>
          <w:rFonts w:ascii="Times New Roman" w:hAnsi="Times New Roman" w:cs="Times New Roman"/>
          <w:sz w:val="28"/>
          <w:szCs w:val="28"/>
        </w:rPr>
        <w:t xml:space="preserve"> международный научный журнал. - 2017. - № 4 - С. 79-82</w:t>
      </w:r>
    </w:p>
    <w:p w:rsidR="005B2DC7" w:rsidRPr="005B2DC7" w:rsidRDefault="005B2DC7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Бабушко, С. Р. Вивчення дорослими іноземної мови у неформальному освітньому середовищі як засіб міжкультурного діалогу / C. Р. Бабушко, Л. С. Соловей // Педагогіка і психологія. – 2016. - № 4. – С. 47 – 55</w:t>
      </w:r>
    </w:p>
    <w:p w:rsidR="005B2DC7" w:rsidRPr="005B2DC7" w:rsidRDefault="005B2DC7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DC7">
        <w:rPr>
          <w:rFonts w:ascii="Times New Roman" w:hAnsi="Times New Roman" w:cs="Times New Roman"/>
          <w:sz w:val="28"/>
          <w:szCs w:val="28"/>
        </w:rPr>
        <w:t>Біліченко, А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B2DC7">
        <w:rPr>
          <w:rFonts w:ascii="Times New Roman" w:hAnsi="Times New Roman" w:cs="Times New Roman"/>
          <w:sz w:val="28"/>
          <w:szCs w:val="28"/>
        </w:rPr>
        <w:t xml:space="preserve"> Особливості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англійської мови наукового спрямування у немовному ВНЗ України /</w:t>
      </w:r>
      <w:r w:rsidRPr="005B2DC7">
        <w:rPr>
          <w:rFonts w:ascii="Times New Roman" w:hAnsi="Times New Roman" w:cs="Times New Roman"/>
          <w:sz w:val="28"/>
          <w:szCs w:val="28"/>
        </w:rPr>
        <w:t xml:space="preserve"> Алла</w:t>
      </w:r>
      <w:proofErr w:type="gramStart"/>
      <w:r w:rsidRPr="005B2D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B2DC7">
        <w:rPr>
          <w:rFonts w:ascii="Times New Roman" w:hAnsi="Times New Roman" w:cs="Times New Roman"/>
          <w:sz w:val="28"/>
          <w:szCs w:val="28"/>
        </w:rPr>
        <w:t xml:space="preserve">іліченко // 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>Вища школа. – 2013. - № 12. – С. 47 – 53</w:t>
      </w:r>
    </w:p>
    <w:p w:rsidR="007932F6" w:rsidRPr="005B2DC7" w:rsidRDefault="00962F9B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Висоцька В. А., Наум О. М. Порівняння складності автоматичного опрацювання англійських та українських текстів з урахуванням семантики та синтаксису пприродних мов /В. А. Висоцька</w:t>
      </w:r>
      <w:r w:rsidR="007932F6" w:rsidRPr="005B2DC7">
        <w:rPr>
          <w:rFonts w:ascii="Times New Roman" w:hAnsi="Times New Roman" w:cs="Times New Roman"/>
          <w:sz w:val="28"/>
          <w:szCs w:val="28"/>
          <w:lang w:val="uk-UA"/>
        </w:rPr>
        <w:t>, О. М. Наум//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>Вісник національного університету «Львівська політехніка» Серія: Інформаційні системи та мережі</w:t>
      </w:r>
      <w:r w:rsidR="007932F6" w:rsidRPr="005B2DC7">
        <w:rPr>
          <w:rFonts w:ascii="Times New Roman" w:hAnsi="Times New Roman" w:cs="Times New Roman"/>
          <w:sz w:val="28"/>
          <w:szCs w:val="28"/>
          <w:lang w:val="uk-UA"/>
        </w:rPr>
        <w:t>. – 2017. – № 872. – С. 149-161</w:t>
      </w:r>
    </w:p>
    <w:p w:rsidR="005B2DC7" w:rsidRPr="005B2DC7" w:rsidRDefault="005B2DC7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Вовчаста Н. Проблема формування змісту навчання іноземної мови фахового спрямування у контексті неперервності професійної освіти / Наталія  Вовчаста  // Вісник Черкаського університету: Серія: Педагогічні науки. – 2017. - № 2. – С. 19 – 24</w:t>
      </w:r>
    </w:p>
    <w:p w:rsidR="005B2DC7" w:rsidRPr="005B2DC7" w:rsidRDefault="005B2DC7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</w:rPr>
        <w:t>Герасименко, І. Використання технологій дистанційного навчання/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DC7">
        <w:rPr>
          <w:rFonts w:ascii="Times New Roman" w:hAnsi="Times New Roman" w:cs="Times New Roman"/>
          <w:sz w:val="28"/>
          <w:szCs w:val="28"/>
        </w:rPr>
        <w:t>І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B2DC7">
        <w:rPr>
          <w:rFonts w:ascii="Times New Roman" w:hAnsi="Times New Roman" w:cs="Times New Roman"/>
          <w:sz w:val="28"/>
          <w:szCs w:val="28"/>
        </w:rPr>
        <w:t>Герасименко // Вісник Національного університету "Львівська політехніка"</w:t>
      </w:r>
      <w:proofErr w:type="gramStart"/>
      <w:r w:rsidRPr="005B2D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2DC7">
        <w:rPr>
          <w:rFonts w:ascii="Times New Roman" w:hAnsi="Times New Roman" w:cs="Times New Roman"/>
          <w:sz w:val="28"/>
          <w:szCs w:val="28"/>
        </w:rPr>
        <w:t xml:space="preserve"> Серія: Інформатизація вищого навчального закладу. - 2016. - № 1(853) - С. 23 - 30</w:t>
      </w:r>
    </w:p>
    <w:p w:rsidR="005B2DC7" w:rsidRPr="005B2DC7" w:rsidRDefault="005B2DC7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lastRenderedPageBreak/>
        <w:t>Гуревич, Р. С. Інформаційно – комунікаційні технології як засіб розвитку майбутніх фахівців / Р. С. Гуревич // Педагогіка і психологія. – 2015. - № 1. – С. 21 – 27</w:t>
      </w:r>
    </w:p>
    <w:p w:rsidR="005B2DC7" w:rsidRPr="005B2DC7" w:rsidRDefault="005B2DC7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Гуржій, А. М. Модель технології і методики застосування аудіовізуальних електронних засобів як автономних мультимедійних засобів навчання / А. М. Гуржій, В. П. Волинський, О. В. Чорноус та ін. // Педагогіка і психологія. – 2015. - № 3. – С. 29 – 37 </w:t>
      </w:r>
    </w:p>
    <w:p w:rsidR="000B032A" w:rsidRPr="005B2DC7" w:rsidRDefault="000B032A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Квєтний, Р. Проблеми ефективної організації університетської освіти в ІТ галузі/Р. Квєтний // Інформаційні технології та комп'ютерна інженерія : журнал. - 2017. - № 2 - С. 20-22</w:t>
      </w:r>
    </w:p>
    <w:p w:rsidR="005B2DC7" w:rsidRPr="005B2DC7" w:rsidRDefault="005B2DC7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Ковальчук, Д. Освітні технології в організації ефективного освітнього простору / Дар’я Ковальчук // Вісник Черкаського університету: Серія: Педагогічні науки. – 2016. - № 2. – С. 62 – 67</w:t>
      </w:r>
    </w:p>
    <w:p w:rsidR="005B2DC7" w:rsidRPr="005B2DC7" w:rsidRDefault="005B2DC7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Ковальчук, Д. Оцінка освітніх технологій в контексті управління якістю освіти у вищих навчальних закладах / Дар’я Ковальчук // Вісник Черкаського університету: Серія: Педагогічні науки. – 2017. - № 7. – С. 61 – 65</w:t>
      </w:r>
    </w:p>
    <w:p w:rsidR="000B032A" w:rsidRPr="005B2DC7" w:rsidRDefault="000B032A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</w:rPr>
        <w:t>Ковалюк, Тетяна Освітні стандарти для І</w:t>
      </w:r>
      <w:proofErr w:type="gramStart"/>
      <w:r w:rsidRPr="005B2DC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B2DC7">
        <w:rPr>
          <w:rFonts w:ascii="Times New Roman" w:hAnsi="Times New Roman" w:cs="Times New Roman"/>
          <w:sz w:val="28"/>
          <w:szCs w:val="28"/>
        </w:rPr>
        <w:t xml:space="preserve"> галузі та їхній зв’язок із професійними стандартами/Тетяна Ковалюк // Вища школа : науково-практичне видання. - 2017. - № 12 - С. 38-51</w:t>
      </w:r>
    </w:p>
    <w:p w:rsidR="00387770" w:rsidRPr="005B2DC7" w:rsidRDefault="007932F6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Корж Р, Пелещишин</w:t>
      </w:r>
      <w:r w:rsidR="00387770"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>, Мастикаш О. Побудова програмного комплексу управління інформаційною діяльністю ВНЗ у соціальних</w:t>
      </w:r>
      <w:r w:rsidR="00387770"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середовищах інтернету / Р. Корж, А. Пелещишин,О. Мастикаш // Вісник національного університету «Львівська політехніка» Серія: Інформатизація вищого навчального закладу. – 2017. – № 879. – С. 63 </w:t>
      </w:r>
      <w:r w:rsidR="000B032A" w:rsidRPr="005B2DC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87770"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 75</w:t>
      </w:r>
    </w:p>
    <w:p w:rsidR="005B2DC7" w:rsidRPr="005B2DC7" w:rsidRDefault="005B2DC7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</w:rPr>
        <w:t>Книш, І. Нова освітня парадигма в контексті сучасних технологій/І. Книш // Вища школа</w:t>
      </w:r>
      <w:proofErr w:type="gramStart"/>
      <w:r w:rsidRPr="005B2D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2DC7">
        <w:rPr>
          <w:rFonts w:ascii="Times New Roman" w:hAnsi="Times New Roman" w:cs="Times New Roman"/>
          <w:sz w:val="28"/>
          <w:szCs w:val="28"/>
        </w:rPr>
        <w:t xml:space="preserve"> науково-практичне видання. - 2017. - № 9 - С. 100-116</w:t>
      </w:r>
    </w:p>
    <w:p w:rsidR="000B032A" w:rsidRPr="005B2DC7" w:rsidRDefault="000B032A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Любарець, Владислава. Створення електронної освітньої платформи </w:t>
      </w:r>
      <w:r w:rsidRPr="005B2DC7">
        <w:rPr>
          <w:rFonts w:ascii="Times New Roman" w:hAnsi="Times New Roman" w:cs="Times New Roman"/>
          <w:sz w:val="28"/>
          <w:szCs w:val="28"/>
        </w:rPr>
        <w:t>ACCENT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 - шлях до якісної освіти/Владислава Любарець // Вища освіта України : теоретичний та науково-методичний часопис. - 2016. - № 3 - С. 58 – 64</w:t>
      </w:r>
    </w:p>
    <w:p w:rsidR="000B032A" w:rsidRPr="005B2DC7" w:rsidRDefault="000B032A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Махиня, Н. В. Організація неформальної освіти дорослих на прикладі підготовки ІТ- спеціалістів у м. Черкаси/Н. В. Махиня // Вісник Черкаського університету : Серія: Педагогічні науки. - 2016. - № 11 - С. 40 - 47</w:t>
      </w:r>
    </w:p>
    <w:p w:rsidR="00962F9B" w:rsidRPr="005B2DC7" w:rsidRDefault="00962F9B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Мельник Л. Ю. Науково-концептуальні підходи щодо формування суспільства знань в інформаційному просторі/ Л. Ю. Мельник// Вісник 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національного університету «Львівська політехніка» Серія: Менеджмент та підприємництво в Україні:  етапи становлення і проблеми розвитку. –2017. – № 875. – С. 391-</w:t>
      </w:r>
      <w:r w:rsidR="007932F6"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>403</w:t>
      </w:r>
    </w:p>
    <w:p w:rsidR="007932F6" w:rsidRPr="005B2DC7" w:rsidRDefault="007932F6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Носкова Маргарита</w:t>
      </w:r>
      <w:r w:rsidR="00387770"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 Роль Інтернет-сервісів у розвитку інформаційного середовища навчального закладу/</w:t>
      </w:r>
      <w:r w:rsidR="00387770"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М. Носкова // Вісник національного університету «Львівська політехніка» Серія: Інформатизація вищого навчального закладу. – 2017. – № 879. – С. 76 </w:t>
      </w:r>
      <w:r w:rsidR="00387770" w:rsidRPr="005B2DC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 83</w:t>
      </w:r>
    </w:p>
    <w:p w:rsidR="005B2DC7" w:rsidRPr="005B2DC7" w:rsidRDefault="005B2DC7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 xml:space="preserve">Орищин, І. Розвиваємо мислення за.. професійним спрямуванням. Засвоєння фахової лексики англійською мовою майбутніми фахівцями з комп’ютерних технологій / І. Орищин // Іноземні мови в навчальних закладах. – 2010. - № 2. – С. 90 – 94 </w:t>
      </w:r>
    </w:p>
    <w:p w:rsidR="000B032A" w:rsidRPr="005B2DC7" w:rsidRDefault="000B032A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</w:rPr>
        <w:t>Патрикеєва, Олена Особливості створення та функціонування STEM-центру // Вища школа</w:t>
      </w:r>
      <w:proofErr w:type="gramStart"/>
      <w:r w:rsidRPr="005B2D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2DC7">
        <w:rPr>
          <w:rFonts w:ascii="Times New Roman" w:hAnsi="Times New Roman" w:cs="Times New Roman"/>
          <w:sz w:val="28"/>
          <w:szCs w:val="28"/>
        </w:rPr>
        <w:t xml:space="preserve"> науково-практичне видання. - 2018. - № 5/6 - С. 58-65</w:t>
      </w:r>
    </w:p>
    <w:p w:rsidR="000B032A" w:rsidRPr="005B2DC7" w:rsidRDefault="000B032A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DC7">
        <w:rPr>
          <w:rFonts w:ascii="Times New Roman" w:hAnsi="Times New Roman" w:cs="Times New Roman"/>
          <w:sz w:val="28"/>
          <w:szCs w:val="28"/>
        </w:rPr>
        <w:t>Рубанець, Олександра Когнітивний аспект методологічного оновлення вищої школи/Олександра Рубанець // Вища освіта України</w:t>
      </w:r>
      <w:proofErr w:type="gramStart"/>
      <w:r w:rsidRPr="005B2D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2DC7">
        <w:rPr>
          <w:rFonts w:ascii="Times New Roman" w:hAnsi="Times New Roman" w:cs="Times New Roman"/>
          <w:sz w:val="28"/>
          <w:szCs w:val="28"/>
        </w:rPr>
        <w:t xml:space="preserve"> теоретичний та науково-методичний часопис. - 2016. - № 3 - С. 24 </w:t>
      </w:r>
      <w:r w:rsidR="005B2DC7" w:rsidRPr="005B2DC7">
        <w:rPr>
          <w:rFonts w:ascii="Times New Roman" w:hAnsi="Times New Roman" w:cs="Times New Roman"/>
          <w:sz w:val="28"/>
          <w:szCs w:val="28"/>
        </w:rPr>
        <w:t>–</w:t>
      </w:r>
      <w:r w:rsidRPr="005B2DC7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0B032A" w:rsidRPr="005B2DC7" w:rsidRDefault="000B032A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Саух, В. М. Інформаційно-освітнє середовище технічного університету та інструментальні засоби і технології реалізації/В. М. Саух, Л. П. Оксамитна, В. О. Андрієнко // Вісник Черкаського державного технологічного університету : Серія: Технічні науки. - 2016. - № 2 - С. 92 - 99</w:t>
      </w:r>
    </w:p>
    <w:p w:rsidR="00BA2CE5" w:rsidRPr="005B2DC7" w:rsidRDefault="00387770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Федушко С., Садова С, Скірка І. Аналіз ефективних Інтернет-сервісів для управління часом студентів вищих навчальних закладів /</w:t>
      </w:r>
      <w:r w:rsidR="00BA2CE5" w:rsidRPr="005B2DC7">
        <w:rPr>
          <w:rFonts w:ascii="Times New Roman" w:hAnsi="Times New Roman" w:cs="Times New Roman"/>
          <w:sz w:val="28"/>
          <w:szCs w:val="28"/>
          <w:lang w:val="uk-UA"/>
        </w:rPr>
        <w:t>С. Федушко, С. Садова, Скірка І. // Вісник національного університету «Львівська політехніка» Серія: Інформатизація вищого навчального закладу. – 2017. – № 879. – С. 121 – 128</w:t>
      </w:r>
    </w:p>
    <w:p w:rsidR="000B032A" w:rsidRPr="005B2DC7" w:rsidRDefault="000B032A" w:rsidP="003C45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DC7">
        <w:rPr>
          <w:rFonts w:ascii="Times New Roman" w:hAnsi="Times New Roman" w:cs="Times New Roman"/>
          <w:sz w:val="28"/>
          <w:szCs w:val="28"/>
          <w:lang w:val="uk-UA"/>
        </w:rPr>
        <w:t>Шелестова, А. Онлайн-сервіси як засоби навчання студентів-документознавців (на прикладі дисципліни "маркетинг і реклама в інтернеті")/Анна Шелестова // Вісник Національного університету "Львівська політехніка" : Серія: Інформатизація вищого навчального закладу. - 2016. - № 1(853) - С. 97 - 103</w:t>
      </w:r>
    </w:p>
    <w:p w:rsidR="00387770" w:rsidRPr="000B032A" w:rsidRDefault="00387770" w:rsidP="005B2D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32F6" w:rsidRPr="000B032A" w:rsidRDefault="007932F6" w:rsidP="005B2DC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F9B" w:rsidRPr="000B032A" w:rsidRDefault="00962F9B" w:rsidP="00BE6F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F9B" w:rsidRDefault="00962F9B">
      <w:pPr>
        <w:rPr>
          <w:lang w:val="uk-UA"/>
        </w:rPr>
      </w:pPr>
    </w:p>
    <w:sectPr w:rsidR="00962F9B" w:rsidSect="005B2DC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DE9"/>
    <w:multiLevelType w:val="hybridMultilevel"/>
    <w:tmpl w:val="9666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53449"/>
    <w:multiLevelType w:val="hybridMultilevel"/>
    <w:tmpl w:val="5996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962F9B"/>
    <w:rsid w:val="000B032A"/>
    <w:rsid w:val="00387770"/>
    <w:rsid w:val="003C45C0"/>
    <w:rsid w:val="005B2DC7"/>
    <w:rsid w:val="00766E92"/>
    <w:rsid w:val="007932F6"/>
    <w:rsid w:val="00962F9B"/>
    <w:rsid w:val="00A62C51"/>
    <w:rsid w:val="00A76B72"/>
    <w:rsid w:val="00BA2CE5"/>
    <w:rsid w:val="00BE6F97"/>
    <w:rsid w:val="00C47DFA"/>
    <w:rsid w:val="00C73A0C"/>
    <w:rsid w:val="00E5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2"/>
        <o:r id="V:Rule2" type="connector" idref="#_x0000_s1053"/>
        <o:r id="V:Rule3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C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C45C0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3C45C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4513B"/>
    <w:rsid w:val="00BF5543"/>
    <w:rsid w:val="00C4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D9B7E8F2974DB786A3031FD082F002">
    <w:name w:val="9DD9B7E8F2974DB786A3031FD082F002"/>
    <w:rsid w:val="00C4513B"/>
  </w:style>
  <w:style w:type="paragraph" w:customStyle="1" w:styleId="EB2B350FAE5F44F79B1ED88F07463835">
    <w:name w:val="EB2B350FAE5F44F79B1ED88F07463835"/>
    <w:rsid w:val="00C4513B"/>
  </w:style>
  <w:style w:type="paragraph" w:customStyle="1" w:styleId="7CD41CEB06994AEF8D3979B64859B4DB">
    <w:name w:val="7CD41CEB06994AEF8D3979B64859B4DB"/>
    <w:rsid w:val="00C4513B"/>
  </w:style>
  <w:style w:type="paragraph" w:customStyle="1" w:styleId="E1784053980F4405BCE54B4B50B6E30D">
    <w:name w:val="E1784053980F4405BCE54B4B50B6E30D"/>
    <w:rsid w:val="00C4513B"/>
  </w:style>
  <w:style w:type="paragraph" w:customStyle="1" w:styleId="3102F7F3B69947B1B80466D329EC99AA">
    <w:name w:val="3102F7F3B69947B1B80466D329EC99AA"/>
    <w:rsid w:val="00C4513B"/>
  </w:style>
  <w:style w:type="paragraph" w:customStyle="1" w:styleId="7A2276CDEDC04CBCA37DB846FC51DF2D">
    <w:name w:val="7A2276CDEDC04CBCA37DB846FC51DF2D"/>
    <w:rsid w:val="00C4513B"/>
  </w:style>
  <w:style w:type="paragraph" w:customStyle="1" w:styleId="48C2EFCFC64946B88DA0D48F65F38965">
    <w:name w:val="48C2EFCFC64946B88DA0D48F65F38965"/>
    <w:rsid w:val="00C4513B"/>
  </w:style>
  <w:style w:type="paragraph" w:customStyle="1" w:styleId="D0852B95453448F8A0D132D4310DF680">
    <w:name w:val="D0852B95453448F8A0D132D4310DF680"/>
    <w:rsid w:val="00C4513B"/>
  </w:style>
  <w:style w:type="paragraph" w:customStyle="1" w:styleId="D85AE592232D4BD3902E0C9D93BE7700">
    <w:name w:val="D85AE592232D4BD3902E0C9D93BE7700"/>
    <w:rsid w:val="00C4513B"/>
  </w:style>
  <w:style w:type="paragraph" w:customStyle="1" w:styleId="8AFBFF7963E74CBA9FD3073E8BF61ABF">
    <w:name w:val="8AFBFF7963E74CBA9FD3073E8BF61ABF"/>
    <w:rsid w:val="00C4513B"/>
  </w:style>
  <w:style w:type="paragraph" w:customStyle="1" w:styleId="ED71EB6397A14A9380BC33CB08D3E876">
    <w:name w:val="ED71EB6397A14A9380BC33CB08D3E876"/>
    <w:rsid w:val="00C4513B"/>
  </w:style>
  <w:style w:type="paragraph" w:customStyle="1" w:styleId="DFF78648E2094F9C8934871EBBB5CB39">
    <w:name w:val="DFF78648E2094F9C8934871EBBB5CB39"/>
    <w:rsid w:val="00C4513B"/>
  </w:style>
  <w:style w:type="paragraph" w:customStyle="1" w:styleId="411E5E4535F54F07BA6F9191E9587C70">
    <w:name w:val="411E5E4535F54F07BA6F9191E9587C70"/>
    <w:rsid w:val="00C4513B"/>
  </w:style>
  <w:style w:type="paragraph" w:customStyle="1" w:styleId="735E0A02B6A145829E97242958A3F694">
    <w:name w:val="735E0A02B6A145829E97242958A3F694"/>
    <w:rsid w:val="00C4513B"/>
  </w:style>
  <w:style w:type="paragraph" w:customStyle="1" w:styleId="A4E94AD015B64394AF36C14E2703264E">
    <w:name w:val="A4E94AD015B64394AF36C14E2703264E"/>
    <w:rsid w:val="00C451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2018-01-01T00:00:00</PublishDate>
  <Abstract>Рекомендаційний список літератури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Освіта та IT технології</dc:title>
  <dc:subject/>
  <dc:creator>Для студентів гуманітарного факультета</dc:creator>
  <cp:lastModifiedBy>User</cp:lastModifiedBy>
  <cp:revision>4</cp:revision>
  <dcterms:created xsi:type="dcterms:W3CDTF">2018-10-04T06:05:00Z</dcterms:created>
  <dcterms:modified xsi:type="dcterms:W3CDTF">2018-10-30T11:15:00Z</dcterms:modified>
</cp:coreProperties>
</file>