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DE1" w:rsidRDefault="00473DE1" w:rsidP="00473DE1">
      <w:pPr>
        <w:spacing w:after="0" w:line="240" w:lineRule="auto"/>
        <w:jc w:val="center"/>
        <w:outlineLvl w:val="1"/>
        <w:rPr>
          <w:rFonts w:ascii="Times New Roman" w:eastAsia="Times New Roman" w:hAnsi="Times New Roman"/>
          <w:b/>
          <w:bCs/>
          <w:color w:val="000000"/>
          <w:sz w:val="36"/>
          <w:szCs w:val="36"/>
          <w:lang w:val="uk-UA" w:eastAsia="ru-RU"/>
        </w:rPr>
      </w:pPr>
      <w:r>
        <w:rPr>
          <w:rFonts w:ascii="Times New Roman" w:eastAsia="Times New Roman" w:hAnsi="Times New Roman"/>
          <w:b/>
          <w:bCs/>
          <w:color w:val="000000"/>
          <w:sz w:val="36"/>
          <w:szCs w:val="36"/>
          <w:lang w:val="uk-UA" w:eastAsia="ru-RU"/>
        </w:rPr>
        <w:t>Міністерство освіти і науки України</w:t>
      </w:r>
    </w:p>
    <w:p w:rsidR="00473DE1" w:rsidRDefault="00473DE1" w:rsidP="00473DE1">
      <w:pPr>
        <w:spacing w:after="0" w:line="240" w:lineRule="auto"/>
        <w:jc w:val="center"/>
        <w:outlineLvl w:val="1"/>
        <w:rPr>
          <w:rFonts w:ascii="Times New Roman" w:eastAsia="Times New Roman" w:hAnsi="Times New Roman"/>
          <w:b/>
          <w:bCs/>
          <w:color w:val="000000"/>
          <w:sz w:val="36"/>
          <w:szCs w:val="36"/>
          <w:lang w:val="uk-UA" w:eastAsia="ru-RU"/>
        </w:rPr>
      </w:pPr>
    </w:p>
    <w:p w:rsidR="00473DE1" w:rsidRDefault="00473DE1" w:rsidP="00473DE1">
      <w:pPr>
        <w:spacing w:after="0" w:line="240" w:lineRule="auto"/>
        <w:jc w:val="center"/>
        <w:outlineLvl w:val="1"/>
        <w:rPr>
          <w:rFonts w:ascii="Times New Roman" w:eastAsia="Times New Roman" w:hAnsi="Times New Roman"/>
          <w:b/>
          <w:bCs/>
          <w:color w:val="000000"/>
          <w:sz w:val="36"/>
          <w:szCs w:val="36"/>
          <w:lang w:val="uk-UA" w:eastAsia="ru-RU"/>
        </w:rPr>
      </w:pPr>
      <w:r>
        <w:rPr>
          <w:rFonts w:ascii="Times New Roman" w:eastAsia="Times New Roman" w:hAnsi="Times New Roman"/>
          <w:b/>
          <w:bCs/>
          <w:color w:val="000000"/>
          <w:sz w:val="36"/>
          <w:szCs w:val="36"/>
          <w:lang w:val="uk-UA" w:eastAsia="ru-RU"/>
        </w:rPr>
        <w:t>Черкаський державний технологічний університет</w:t>
      </w:r>
    </w:p>
    <w:p w:rsidR="00F674BE" w:rsidRDefault="00F674BE" w:rsidP="00473DE1">
      <w:pPr>
        <w:spacing w:after="0" w:line="240" w:lineRule="auto"/>
        <w:jc w:val="center"/>
        <w:outlineLvl w:val="1"/>
        <w:rPr>
          <w:rFonts w:ascii="Times New Roman" w:eastAsia="Times New Roman" w:hAnsi="Times New Roman"/>
          <w:b/>
          <w:bCs/>
          <w:color w:val="000000"/>
          <w:sz w:val="36"/>
          <w:szCs w:val="36"/>
          <w:lang w:val="uk-UA" w:eastAsia="ru-RU"/>
        </w:rPr>
      </w:pPr>
    </w:p>
    <w:p w:rsidR="00473DE1" w:rsidRDefault="00473DE1" w:rsidP="00473DE1">
      <w:pPr>
        <w:jc w:val="center"/>
        <w:rPr>
          <w:lang w:val="uk-UA"/>
        </w:rPr>
      </w:pPr>
    </w:p>
    <w:p w:rsidR="00473DE1" w:rsidRDefault="00F674BE" w:rsidP="00F674BE">
      <w:pPr>
        <w:jc w:val="center"/>
        <w:rPr>
          <w:rFonts w:ascii="Times New Roman" w:hAnsi="Times New Roman"/>
          <w:b/>
          <w:sz w:val="40"/>
          <w:szCs w:val="40"/>
          <w:lang w:val="uk-UA"/>
        </w:rPr>
      </w:pPr>
      <w:r>
        <w:rPr>
          <w:noProof/>
          <w:lang w:eastAsia="ru-RU"/>
        </w:rPr>
        <w:drawing>
          <wp:inline distT="0" distB="0" distL="0" distR="0">
            <wp:extent cx="4953000" cy="3733800"/>
            <wp:effectExtent l="19050" t="0" r="0" b="0"/>
            <wp:docPr id="5" name="Рисунок 5" descr="Ð ÐµÐ·ÑÐ»ÑÑÐ°Ñ Ð¿Ð¾ÑÑÐºÑ Ð·Ð¾Ð±ÑÐ°Ð¶ÐµÐ½Ñ Ð·Ð° Ð·Ð°Ð¿Ð¸ÑÐ¾Ð¼ &quot;ÐºÐ°ÑÑÐ¸Ð½ÐºÐ¸ ÐÐºÐ¾Ð»Ð¾Ð³ÑÑÐ½Ð° ÐµÐºÑÐ¿ÐµÑÑÐ¸Ð·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µÐ·ÑÐ»ÑÑÐ°Ñ Ð¿Ð¾ÑÑÐºÑ Ð·Ð¾Ð±ÑÐ°Ð¶ÐµÐ½Ñ Ð·Ð° Ð·Ð°Ð¿Ð¸ÑÐ¾Ð¼ &quot;ÐºÐ°ÑÑÐ¸Ð½ÐºÐ¸ ÐÐºÐ¾Ð»Ð¾Ð³ÑÑÐ½Ð° ÐµÐºÑÐ¿ÐµÑÑÐ¸Ð·Ð°&quot;"/>
                    <pic:cNvPicPr>
                      <a:picLocks noChangeAspect="1" noChangeArrowheads="1"/>
                    </pic:cNvPicPr>
                  </pic:nvPicPr>
                  <pic:blipFill>
                    <a:blip r:embed="rId5" cstate="print"/>
                    <a:srcRect/>
                    <a:stretch>
                      <a:fillRect/>
                    </a:stretch>
                  </pic:blipFill>
                  <pic:spPr bwMode="auto">
                    <a:xfrm>
                      <a:off x="0" y="0"/>
                      <a:ext cx="4953000" cy="3733800"/>
                    </a:xfrm>
                    <a:prstGeom prst="rect">
                      <a:avLst/>
                    </a:prstGeom>
                    <a:noFill/>
                    <a:ln w="9525">
                      <a:noFill/>
                      <a:miter lim="800000"/>
                      <a:headEnd/>
                      <a:tailEnd/>
                    </a:ln>
                  </pic:spPr>
                </pic:pic>
              </a:graphicData>
            </a:graphic>
          </wp:inline>
        </w:drawing>
      </w:r>
    </w:p>
    <w:p w:rsidR="00C33C6A" w:rsidRDefault="00C33C6A" w:rsidP="00473DE1">
      <w:pPr>
        <w:jc w:val="center"/>
        <w:rPr>
          <w:rFonts w:ascii="Times New Roman" w:hAnsi="Times New Roman"/>
          <w:b/>
          <w:sz w:val="40"/>
          <w:szCs w:val="40"/>
          <w:lang w:val="uk-UA"/>
        </w:rPr>
      </w:pPr>
    </w:p>
    <w:p w:rsidR="00473DE1" w:rsidRPr="00473DE1" w:rsidRDefault="00473DE1" w:rsidP="00473DE1">
      <w:pPr>
        <w:pStyle w:val="a5"/>
        <w:numPr>
          <w:ilvl w:val="0"/>
          <w:numId w:val="1"/>
        </w:numPr>
        <w:jc w:val="center"/>
        <w:rPr>
          <w:rFonts w:ascii="Times New Roman" w:hAnsi="Times New Roman"/>
          <w:b/>
          <w:sz w:val="36"/>
          <w:szCs w:val="36"/>
          <w:lang w:val="uk-UA"/>
        </w:rPr>
      </w:pPr>
      <w:r w:rsidRPr="00473DE1">
        <w:rPr>
          <w:rFonts w:ascii="Times New Roman" w:eastAsia="Times New Roman" w:hAnsi="Times New Roman"/>
          <w:b/>
          <w:bCs/>
          <w:color w:val="000000"/>
          <w:sz w:val="36"/>
          <w:szCs w:val="36"/>
          <w:lang w:val="uk-UA" w:eastAsia="ru-RU"/>
        </w:rPr>
        <w:t>Список рекомендованої нормативної літератури</w:t>
      </w:r>
      <w:r w:rsidRPr="00473DE1">
        <w:rPr>
          <w:rFonts w:ascii="Times New Roman" w:hAnsi="Times New Roman"/>
          <w:b/>
          <w:sz w:val="36"/>
          <w:szCs w:val="36"/>
          <w:lang w:val="uk-UA"/>
        </w:rPr>
        <w:t xml:space="preserve"> для студентів напряму підготовки</w:t>
      </w:r>
    </w:p>
    <w:p w:rsidR="00F674BE" w:rsidRDefault="00F674BE" w:rsidP="00473DE1">
      <w:pPr>
        <w:pStyle w:val="a5"/>
        <w:spacing w:after="0" w:line="240" w:lineRule="auto"/>
        <w:jc w:val="center"/>
        <w:outlineLvl w:val="1"/>
        <w:rPr>
          <w:rFonts w:ascii="Times New Roman" w:eastAsia="Times New Roman" w:hAnsi="Times New Roman"/>
          <w:b/>
          <w:bCs/>
          <w:color w:val="76923C" w:themeColor="accent3" w:themeShade="BF"/>
          <w:sz w:val="36"/>
          <w:szCs w:val="36"/>
          <w:lang w:val="uk-UA" w:eastAsia="ru-RU"/>
        </w:rPr>
      </w:pPr>
    </w:p>
    <w:p w:rsidR="00473DE1" w:rsidRPr="00473DE1" w:rsidRDefault="00930823" w:rsidP="00F674BE">
      <w:pPr>
        <w:pStyle w:val="a5"/>
        <w:numPr>
          <w:ilvl w:val="0"/>
          <w:numId w:val="1"/>
        </w:numPr>
        <w:jc w:val="center"/>
        <w:rPr>
          <w:rFonts w:ascii="Times New Roman" w:hAnsi="Times New Roman"/>
          <w:b/>
          <w:color w:val="76923C" w:themeColor="accent3" w:themeShade="BF"/>
          <w:sz w:val="36"/>
          <w:szCs w:val="36"/>
          <w:lang w:val="uk-UA"/>
        </w:rPr>
      </w:pPr>
      <w:r w:rsidRPr="00473DE1">
        <w:rPr>
          <w:rFonts w:ascii="Times New Roman" w:hAnsi="Times New Roman"/>
          <w:b/>
          <w:color w:val="76923C" w:themeColor="accent3" w:themeShade="BF"/>
          <w:sz w:val="36"/>
          <w:szCs w:val="36"/>
          <w:lang w:val="uk-UA"/>
        </w:rPr>
        <w:t xml:space="preserve"> </w:t>
      </w:r>
      <w:r w:rsidR="00473DE1" w:rsidRPr="00473DE1">
        <w:rPr>
          <w:rFonts w:ascii="Times New Roman" w:hAnsi="Times New Roman"/>
          <w:b/>
          <w:color w:val="76923C" w:themeColor="accent3" w:themeShade="BF"/>
          <w:sz w:val="36"/>
          <w:szCs w:val="36"/>
          <w:lang w:val="uk-UA"/>
        </w:rPr>
        <w:t>«Екологія, охорона навколишнього середовища та збалансоване природокористування»</w:t>
      </w:r>
    </w:p>
    <w:p w:rsidR="00473DE1" w:rsidRPr="00473DE1" w:rsidRDefault="00473DE1" w:rsidP="00F674BE">
      <w:pPr>
        <w:pStyle w:val="a5"/>
        <w:numPr>
          <w:ilvl w:val="0"/>
          <w:numId w:val="1"/>
        </w:numPr>
        <w:jc w:val="center"/>
        <w:rPr>
          <w:b/>
          <w:sz w:val="44"/>
          <w:szCs w:val="44"/>
          <w:lang w:val="uk-UA"/>
        </w:rPr>
      </w:pPr>
    </w:p>
    <w:p w:rsidR="00473DE1" w:rsidRDefault="00473DE1" w:rsidP="00473DE1">
      <w:pPr>
        <w:jc w:val="center"/>
        <w:rPr>
          <w:rFonts w:ascii="Times New Roman" w:hAnsi="Times New Roman"/>
          <w:b/>
          <w:color w:val="002060"/>
          <w:sz w:val="36"/>
          <w:szCs w:val="36"/>
          <w:lang w:val="uk-UA"/>
        </w:rPr>
      </w:pPr>
      <w:r w:rsidRPr="00473DE1">
        <w:rPr>
          <w:rFonts w:ascii="Times New Roman" w:hAnsi="Times New Roman"/>
          <w:b/>
          <w:color w:val="002060"/>
          <w:sz w:val="36"/>
          <w:szCs w:val="36"/>
          <w:lang w:val="uk-UA"/>
        </w:rPr>
        <w:t>з дисципліни «Екологічна експертиза»</w:t>
      </w:r>
    </w:p>
    <w:p w:rsidR="00C33C6A" w:rsidRDefault="00C33C6A" w:rsidP="00473DE1">
      <w:pPr>
        <w:jc w:val="center"/>
        <w:rPr>
          <w:rFonts w:ascii="Times New Roman" w:hAnsi="Times New Roman"/>
          <w:b/>
          <w:color w:val="002060"/>
          <w:sz w:val="36"/>
          <w:szCs w:val="36"/>
          <w:lang w:val="uk-UA"/>
        </w:rPr>
      </w:pPr>
    </w:p>
    <w:p w:rsidR="00C33C6A" w:rsidRPr="00473DE1" w:rsidRDefault="00C33C6A" w:rsidP="00473DE1">
      <w:pPr>
        <w:jc w:val="center"/>
        <w:rPr>
          <w:rFonts w:ascii="Times New Roman" w:hAnsi="Times New Roman"/>
          <w:b/>
          <w:color w:val="002060"/>
          <w:sz w:val="36"/>
          <w:szCs w:val="36"/>
          <w:lang w:val="uk-UA"/>
        </w:rPr>
      </w:pPr>
    </w:p>
    <w:p w:rsidR="00473DE1" w:rsidRDefault="00473DE1" w:rsidP="00473DE1">
      <w:pPr>
        <w:jc w:val="center"/>
        <w:rPr>
          <w:rFonts w:ascii="Times New Roman" w:hAnsi="Times New Roman"/>
          <w:b/>
          <w:color w:val="943634"/>
          <w:sz w:val="28"/>
          <w:szCs w:val="28"/>
          <w:lang w:val="uk-UA"/>
        </w:rPr>
      </w:pPr>
      <w:r w:rsidRPr="00F674BE">
        <w:rPr>
          <w:rFonts w:ascii="Times New Roman" w:hAnsi="Times New Roman"/>
          <w:b/>
          <w:color w:val="943634"/>
          <w:sz w:val="28"/>
          <w:szCs w:val="28"/>
          <w:lang w:val="uk-UA"/>
        </w:rPr>
        <w:t>Бібліотека ЧДТУ 2018</w:t>
      </w:r>
    </w:p>
    <w:p w:rsidR="00F674BE" w:rsidRPr="00B4478B" w:rsidRDefault="00F674BE" w:rsidP="00F674BE">
      <w:pPr>
        <w:shd w:val="clear" w:color="auto" w:fill="FFFFFF"/>
        <w:spacing w:after="300" w:line="240" w:lineRule="auto"/>
        <w:jc w:val="both"/>
        <w:rPr>
          <w:rFonts w:ascii="Times New Roman" w:eastAsia="Times New Roman" w:hAnsi="Times New Roman"/>
          <w:sz w:val="28"/>
          <w:szCs w:val="28"/>
          <w:lang w:val="uk-UA" w:eastAsia="ru-RU"/>
        </w:rPr>
      </w:pPr>
      <w:r w:rsidRPr="00B4478B">
        <w:rPr>
          <w:rFonts w:ascii="Times New Roman" w:eastAsia="Times New Roman" w:hAnsi="Times New Roman"/>
          <w:sz w:val="28"/>
          <w:szCs w:val="28"/>
          <w:lang w:val="uk-UA" w:eastAsia="ru-RU"/>
        </w:rPr>
        <w:lastRenderedPageBreak/>
        <w:t xml:space="preserve">          Ускладнення екологічної ситуації в країні внаслідок забруднення навколишнього природного середовища функціонуючими господарськими об’єктами та комплексами обумовило необхідність розробки та обліку спеціальних природоохоронних розділів при створенні </w:t>
      </w:r>
      <w:proofErr w:type="spellStart"/>
      <w:r w:rsidRPr="00B4478B">
        <w:rPr>
          <w:rFonts w:ascii="Times New Roman" w:eastAsia="Times New Roman" w:hAnsi="Times New Roman"/>
          <w:sz w:val="28"/>
          <w:szCs w:val="28"/>
          <w:lang w:val="uk-UA" w:eastAsia="ru-RU"/>
        </w:rPr>
        <w:t>передпроектної</w:t>
      </w:r>
      <w:proofErr w:type="spellEnd"/>
      <w:r w:rsidRPr="00B4478B">
        <w:rPr>
          <w:rFonts w:ascii="Times New Roman" w:eastAsia="Times New Roman" w:hAnsi="Times New Roman"/>
          <w:sz w:val="28"/>
          <w:szCs w:val="28"/>
          <w:lang w:val="uk-UA" w:eastAsia="ru-RU"/>
        </w:rPr>
        <w:t>, проектно-планової та проектно-кошторисної документації.</w:t>
      </w:r>
    </w:p>
    <w:p w:rsidR="00F674BE" w:rsidRPr="00B4478B" w:rsidRDefault="009C70DC" w:rsidP="00F674BE">
      <w:pPr>
        <w:shd w:val="clear" w:color="auto" w:fill="FFFFFF"/>
        <w:spacing w:after="300" w:line="240" w:lineRule="auto"/>
        <w:jc w:val="both"/>
        <w:rPr>
          <w:rFonts w:ascii="Times New Roman" w:eastAsia="Times New Roman" w:hAnsi="Times New Roman"/>
          <w:sz w:val="28"/>
          <w:szCs w:val="28"/>
          <w:lang w:val="uk-UA" w:eastAsia="ru-RU"/>
        </w:rPr>
      </w:pPr>
      <w:r w:rsidRPr="00B4478B">
        <w:rPr>
          <w:rFonts w:ascii="Times New Roman" w:eastAsia="Times New Roman" w:hAnsi="Times New Roman"/>
          <w:sz w:val="28"/>
          <w:szCs w:val="28"/>
          <w:lang w:val="uk-UA" w:eastAsia="ru-RU"/>
        </w:rPr>
        <w:t xml:space="preserve">          </w:t>
      </w:r>
      <w:r w:rsidR="00F674BE" w:rsidRPr="00B4478B">
        <w:rPr>
          <w:rFonts w:ascii="Times New Roman" w:eastAsia="Times New Roman" w:hAnsi="Times New Roman"/>
          <w:sz w:val="28"/>
          <w:szCs w:val="28"/>
          <w:lang w:val="uk-UA" w:eastAsia="ru-RU"/>
        </w:rPr>
        <w:t>Всебічний екологічний аналіз та правильна, достовірна експерт</w:t>
      </w:r>
      <w:r w:rsidR="00F674BE" w:rsidRPr="00B4478B">
        <w:rPr>
          <w:rFonts w:ascii="Times New Roman" w:eastAsia="Times New Roman" w:hAnsi="Times New Roman"/>
          <w:sz w:val="28"/>
          <w:szCs w:val="28"/>
          <w:lang w:val="uk-UA" w:eastAsia="ru-RU"/>
        </w:rPr>
        <w:softHyphen/>
        <w:t>на оцінка проектів споруджуваних господарських об’єктів, комплексів та систем набувають принципово важливого значення, оскільки «людські проекти», що не враховують закони природи, приносять чимало лиха.</w:t>
      </w:r>
    </w:p>
    <w:p w:rsidR="00F674BE" w:rsidRPr="00B4478B" w:rsidRDefault="009C70DC" w:rsidP="00F674BE">
      <w:pPr>
        <w:shd w:val="clear" w:color="auto" w:fill="FFFFFF"/>
        <w:spacing w:after="300" w:line="240" w:lineRule="auto"/>
        <w:jc w:val="both"/>
        <w:rPr>
          <w:rFonts w:ascii="Times New Roman" w:eastAsia="Times New Roman" w:hAnsi="Times New Roman"/>
          <w:sz w:val="28"/>
          <w:szCs w:val="28"/>
          <w:lang w:val="uk-UA" w:eastAsia="ru-RU"/>
        </w:rPr>
      </w:pPr>
      <w:r w:rsidRPr="00B4478B">
        <w:rPr>
          <w:rFonts w:ascii="Times New Roman" w:eastAsia="Times New Roman" w:hAnsi="Times New Roman"/>
          <w:sz w:val="28"/>
          <w:szCs w:val="28"/>
          <w:lang w:val="uk-UA" w:eastAsia="ru-RU"/>
        </w:rPr>
        <w:t xml:space="preserve">          </w:t>
      </w:r>
      <w:r w:rsidR="00F674BE" w:rsidRPr="00B4478B">
        <w:rPr>
          <w:rFonts w:ascii="Times New Roman" w:eastAsia="Times New Roman" w:hAnsi="Times New Roman"/>
          <w:sz w:val="28"/>
          <w:szCs w:val="28"/>
          <w:lang w:val="uk-UA" w:eastAsia="ru-RU"/>
        </w:rPr>
        <w:t>Важлива роль серед ефективних заходів протидії цьому належить екологічній експертизі. Екологічна експертиза — це комплексний аналіз технологій, матеріалів, устаткування, техніки, проектів, планів, прогнозів та іншої документації, аналіз та оцінка результатів запланованої або існуючої господарської діяльності, що чинить чи може чинити негативний вплив на навколишнє природне середовище, який проводять висококваліфіковані спеціалісти-експерти для визначення відповідності поданих матеріалів чинному законодавству і розробки конст</w:t>
      </w:r>
      <w:r w:rsidR="00F674BE" w:rsidRPr="00B4478B">
        <w:rPr>
          <w:rFonts w:ascii="Times New Roman" w:eastAsia="Times New Roman" w:hAnsi="Times New Roman"/>
          <w:sz w:val="28"/>
          <w:szCs w:val="28"/>
          <w:lang w:val="uk-UA" w:eastAsia="ru-RU"/>
        </w:rPr>
        <w:softHyphen/>
        <w:t>руктивних пропозицій щодо охорони навколишнього середовища.</w:t>
      </w:r>
    </w:p>
    <w:p w:rsidR="00F674BE" w:rsidRPr="00B4478B" w:rsidRDefault="000A481A" w:rsidP="00F674BE">
      <w:pPr>
        <w:shd w:val="clear" w:color="auto" w:fill="FFFFFF"/>
        <w:spacing w:after="300" w:line="240" w:lineRule="auto"/>
        <w:jc w:val="both"/>
        <w:rPr>
          <w:rFonts w:ascii="Times New Roman" w:eastAsia="Times New Roman" w:hAnsi="Times New Roman"/>
          <w:sz w:val="28"/>
          <w:szCs w:val="28"/>
          <w:lang w:val="uk-UA" w:eastAsia="ru-RU"/>
        </w:rPr>
      </w:pPr>
      <w:r w:rsidRPr="00B4478B">
        <w:rPr>
          <w:rFonts w:ascii="Times New Roman" w:eastAsia="Times New Roman" w:hAnsi="Times New Roman"/>
          <w:sz w:val="28"/>
          <w:szCs w:val="28"/>
          <w:lang w:val="uk-UA" w:eastAsia="ru-RU"/>
        </w:rPr>
        <w:t xml:space="preserve">          </w:t>
      </w:r>
      <w:r w:rsidR="00F674BE" w:rsidRPr="00B4478B">
        <w:rPr>
          <w:rFonts w:ascii="Times New Roman" w:eastAsia="Times New Roman" w:hAnsi="Times New Roman"/>
          <w:sz w:val="28"/>
          <w:szCs w:val="28"/>
          <w:lang w:val="uk-UA" w:eastAsia="ru-RU"/>
        </w:rPr>
        <w:t>Екологічна експертиза спрямована на запобігання новим, обмеження або ліквідацію існуючим негативним джерелам впливу на оточуюче природне середовище та здоров’я населення. Як вид діяльності спеціально уповноважених органів влади, різних громадських формувань екологічна експертиза спроможна забезпечити дотримання норм і вимог екологічної безпеки при прийнятті законів, обґрунтуванні програм і рішень, проектів соціально-економічного розвитку, розміщення продуктивних сил, будівництві нових підприємств тощо, сфор</w:t>
      </w:r>
      <w:r w:rsidR="00F674BE" w:rsidRPr="00B4478B">
        <w:rPr>
          <w:rFonts w:ascii="Times New Roman" w:eastAsia="Times New Roman" w:hAnsi="Times New Roman"/>
          <w:sz w:val="28"/>
          <w:szCs w:val="28"/>
          <w:lang w:val="uk-UA" w:eastAsia="ru-RU"/>
        </w:rPr>
        <w:softHyphen/>
        <w:t>мувати пакет необхідних вимог, дати спеціалістам і громадськості можливість оцінити ступінь екологічної обґрунтованості різних проектів, сформулювати висновки, пропозиції і рекомен</w:t>
      </w:r>
      <w:r w:rsidR="00F674BE" w:rsidRPr="00B4478B">
        <w:rPr>
          <w:rFonts w:ascii="Times New Roman" w:eastAsia="Times New Roman" w:hAnsi="Times New Roman"/>
          <w:sz w:val="28"/>
          <w:szCs w:val="28"/>
          <w:lang w:val="uk-UA" w:eastAsia="ru-RU"/>
        </w:rPr>
        <w:softHyphen/>
        <w:t>дації щодо їх доцільності, визначити можливість реалізації.</w:t>
      </w:r>
    </w:p>
    <w:p w:rsidR="00F674BE" w:rsidRPr="00B4478B" w:rsidRDefault="000A481A" w:rsidP="00F674BE">
      <w:pPr>
        <w:shd w:val="clear" w:color="auto" w:fill="FFFFFF"/>
        <w:spacing w:after="300" w:line="240" w:lineRule="auto"/>
        <w:jc w:val="both"/>
        <w:rPr>
          <w:rFonts w:ascii="Times New Roman" w:eastAsia="Times New Roman" w:hAnsi="Times New Roman"/>
          <w:sz w:val="28"/>
          <w:szCs w:val="28"/>
          <w:lang w:val="uk-UA" w:eastAsia="ru-RU"/>
        </w:rPr>
      </w:pPr>
      <w:r w:rsidRPr="00B4478B">
        <w:rPr>
          <w:rFonts w:ascii="Times New Roman" w:eastAsia="Times New Roman" w:hAnsi="Times New Roman"/>
          <w:sz w:val="28"/>
          <w:szCs w:val="28"/>
          <w:lang w:val="uk-UA" w:eastAsia="ru-RU"/>
        </w:rPr>
        <w:t xml:space="preserve">          </w:t>
      </w:r>
      <w:r w:rsidR="00F674BE" w:rsidRPr="00B4478B">
        <w:rPr>
          <w:rFonts w:ascii="Times New Roman" w:eastAsia="Times New Roman" w:hAnsi="Times New Roman"/>
          <w:sz w:val="28"/>
          <w:szCs w:val="28"/>
          <w:lang w:val="uk-UA" w:eastAsia="ru-RU"/>
        </w:rPr>
        <w:t>Необхідність та процедура проведення екологічної експертизи визначені природоохоронним законодавством України. Здійснюється вона на підставі закону України «Про е</w:t>
      </w:r>
      <w:r w:rsidR="00FF7AE3" w:rsidRPr="00B4478B">
        <w:rPr>
          <w:rFonts w:ascii="Times New Roman" w:eastAsia="Times New Roman" w:hAnsi="Times New Roman"/>
          <w:sz w:val="28"/>
          <w:szCs w:val="28"/>
          <w:lang w:val="uk-UA" w:eastAsia="ru-RU"/>
        </w:rPr>
        <w:t>кологічну експертизу»</w:t>
      </w:r>
      <w:r w:rsidR="00F674BE" w:rsidRPr="00B4478B">
        <w:rPr>
          <w:rFonts w:ascii="Times New Roman" w:eastAsia="Times New Roman" w:hAnsi="Times New Roman"/>
          <w:sz w:val="28"/>
          <w:szCs w:val="28"/>
          <w:lang w:val="uk-UA" w:eastAsia="ru-RU"/>
        </w:rPr>
        <w:t>.</w:t>
      </w:r>
    </w:p>
    <w:p w:rsidR="004324D9" w:rsidRPr="00B4478B" w:rsidRDefault="004324D9" w:rsidP="00F674BE">
      <w:pPr>
        <w:shd w:val="clear" w:color="auto" w:fill="FFFFFF"/>
        <w:spacing w:after="300" w:line="240" w:lineRule="auto"/>
        <w:jc w:val="both"/>
        <w:rPr>
          <w:rFonts w:ascii="Times New Roman" w:eastAsia="Times New Roman" w:hAnsi="Times New Roman"/>
          <w:sz w:val="28"/>
          <w:szCs w:val="28"/>
          <w:lang w:val="en-US" w:eastAsia="ru-RU"/>
        </w:rPr>
      </w:pPr>
    </w:p>
    <w:p w:rsidR="008B025B" w:rsidRPr="00B4478B" w:rsidRDefault="008B025B" w:rsidP="00F674BE">
      <w:pPr>
        <w:shd w:val="clear" w:color="auto" w:fill="FFFFFF"/>
        <w:spacing w:after="300" w:line="240" w:lineRule="auto"/>
        <w:jc w:val="both"/>
        <w:rPr>
          <w:rFonts w:ascii="Times New Roman" w:eastAsia="Times New Roman" w:hAnsi="Times New Roman"/>
          <w:sz w:val="28"/>
          <w:szCs w:val="28"/>
          <w:lang w:val="en-US" w:eastAsia="ru-RU"/>
        </w:rPr>
      </w:pPr>
    </w:p>
    <w:p w:rsidR="003C1F4A" w:rsidRPr="00B4478B" w:rsidRDefault="003C1F4A" w:rsidP="00F674BE">
      <w:pPr>
        <w:shd w:val="clear" w:color="auto" w:fill="FFFFFF"/>
        <w:spacing w:after="300" w:line="240" w:lineRule="auto"/>
        <w:jc w:val="both"/>
        <w:rPr>
          <w:rFonts w:ascii="Times New Roman" w:eastAsia="Times New Roman" w:hAnsi="Times New Roman"/>
          <w:sz w:val="28"/>
          <w:szCs w:val="28"/>
          <w:lang w:val="en-US" w:eastAsia="ru-RU"/>
        </w:rPr>
      </w:pPr>
    </w:p>
    <w:p w:rsidR="003C1F4A" w:rsidRPr="00B4478B" w:rsidRDefault="003C1F4A" w:rsidP="00AA55B6">
      <w:pPr>
        <w:spacing w:after="0"/>
        <w:jc w:val="both"/>
        <w:outlineLvl w:val="1"/>
        <w:rPr>
          <w:rFonts w:ascii="Times New Roman" w:eastAsia="Times New Roman" w:hAnsi="Times New Roman"/>
          <w:bCs/>
          <w:color w:val="000000"/>
          <w:sz w:val="28"/>
          <w:szCs w:val="28"/>
          <w:lang w:val="uk-UA" w:eastAsia="ru-RU"/>
        </w:rPr>
      </w:pPr>
      <w:r w:rsidRPr="00B4478B">
        <w:rPr>
          <w:rFonts w:ascii="Times New Roman" w:eastAsia="Times New Roman" w:hAnsi="Times New Roman"/>
          <w:b/>
          <w:bCs/>
          <w:color w:val="000000"/>
          <w:sz w:val="28"/>
          <w:szCs w:val="28"/>
          <w:lang w:val="uk-UA" w:eastAsia="ru-RU"/>
        </w:rPr>
        <w:lastRenderedPageBreak/>
        <w:t>1</w:t>
      </w:r>
      <w:r w:rsidRPr="00B4478B">
        <w:rPr>
          <w:rFonts w:ascii="Times New Roman" w:eastAsia="Times New Roman" w:hAnsi="Times New Roman"/>
          <w:bCs/>
          <w:color w:val="000000"/>
          <w:sz w:val="28"/>
          <w:szCs w:val="28"/>
          <w:lang w:val="uk-UA" w:eastAsia="ru-RU"/>
        </w:rPr>
        <w:t xml:space="preserve">. </w:t>
      </w:r>
      <w:r w:rsidRPr="00B4478B">
        <w:rPr>
          <w:rFonts w:ascii="Times New Roman" w:eastAsia="Times New Roman" w:hAnsi="Times New Roman"/>
          <w:b/>
          <w:bCs/>
          <w:color w:val="000000"/>
          <w:sz w:val="28"/>
          <w:szCs w:val="28"/>
          <w:lang w:val="uk-UA" w:eastAsia="ru-RU"/>
        </w:rPr>
        <w:t>ДСТУ 2195-99</w:t>
      </w:r>
      <w:r w:rsidRPr="00B4478B">
        <w:rPr>
          <w:rFonts w:ascii="Times New Roman" w:eastAsia="Times New Roman" w:hAnsi="Times New Roman"/>
          <w:bCs/>
          <w:color w:val="000000"/>
          <w:sz w:val="28"/>
          <w:szCs w:val="28"/>
          <w:lang w:val="uk-UA" w:eastAsia="ru-RU"/>
        </w:rPr>
        <w:t xml:space="preserve"> (ГОСТ 17.9.0.2-99)</w:t>
      </w:r>
      <w:r w:rsidRPr="00B4478B">
        <w:rPr>
          <w:rFonts w:ascii="Times New Roman" w:eastAsia="Times New Roman" w:hAnsi="Times New Roman"/>
          <w:b/>
          <w:bCs/>
          <w:color w:val="000000"/>
          <w:sz w:val="28"/>
          <w:szCs w:val="28"/>
          <w:lang w:val="uk-UA" w:eastAsia="ru-RU"/>
        </w:rPr>
        <w:t xml:space="preserve"> Технічний паспорт відходу.</w:t>
      </w:r>
      <w:r w:rsidRPr="00B4478B">
        <w:rPr>
          <w:rFonts w:ascii="Times New Roman" w:eastAsia="Times New Roman" w:hAnsi="Times New Roman"/>
          <w:bCs/>
          <w:color w:val="000000"/>
          <w:sz w:val="28"/>
          <w:szCs w:val="28"/>
          <w:lang w:val="uk-UA" w:eastAsia="ru-RU"/>
        </w:rPr>
        <w:t xml:space="preserve"> Склад, вміст, викладення і правила внесення змін (Охорона природи. Поводження з відходами)</w:t>
      </w:r>
    </w:p>
    <w:p w:rsidR="003C1F4A" w:rsidRPr="00B4478B" w:rsidRDefault="003C1F4A" w:rsidP="00AA55B6">
      <w:pPr>
        <w:shd w:val="clear" w:color="auto" w:fill="FFFFFF"/>
        <w:spacing w:after="0"/>
        <w:jc w:val="both"/>
        <w:rPr>
          <w:rFonts w:ascii="Times New Roman" w:eastAsia="Times New Roman" w:hAnsi="Times New Roman"/>
          <w:sz w:val="28"/>
          <w:szCs w:val="28"/>
          <w:lang w:val="uk-UA" w:eastAsia="ru-RU"/>
        </w:rPr>
      </w:pPr>
    </w:p>
    <w:p w:rsidR="0055275D" w:rsidRPr="00B4478B" w:rsidRDefault="008B025B" w:rsidP="00AA55B6">
      <w:pPr>
        <w:shd w:val="clear" w:color="auto" w:fill="FFFFFF"/>
        <w:spacing w:after="0"/>
        <w:jc w:val="both"/>
        <w:rPr>
          <w:rFonts w:ascii="Times New Roman" w:eastAsia="Times New Roman" w:hAnsi="Times New Roman"/>
          <w:bCs/>
          <w:sz w:val="28"/>
          <w:szCs w:val="28"/>
          <w:lang w:val="uk-UA" w:eastAsia="ru-RU"/>
        </w:rPr>
      </w:pPr>
      <w:r w:rsidRPr="00B4478B">
        <w:rPr>
          <w:rFonts w:ascii="Times New Roman" w:eastAsia="Times New Roman" w:hAnsi="Times New Roman"/>
          <w:b/>
          <w:bCs/>
          <w:sz w:val="28"/>
          <w:szCs w:val="28"/>
          <w:lang w:val="uk-UA" w:eastAsia="ru-RU"/>
        </w:rPr>
        <w:t xml:space="preserve">2. </w:t>
      </w:r>
      <w:r w:rsidR="0055275D" w:rsidRPr="00B4478B">
        <w:rPr>
          <w:rFonts w:ascii="Times New Roman" w:eastAsia="Times New Roman" w:hAnsi="Times New Roman"/>
          <w:b/>
          <w:bCs/>
          <w:sz w:val="28"/>
          <w:szCs w:val="28"/>
          <w:lang w:val="uk-UA" w:eastAsia="ru-RU"/>
        </w:rPr>
        <w:t>ДСТУ 3013 - 95 Правила контролю за відведенням дощових і снігових стічних вод - з територій міст і промислових підприємств</w:t>
      </w:r>
      <w:r w:rsidR="000A7020" w:rsidRPr="00B4478B">
        <w:rPr>
          <w:rFonts w:ascii="Times New Roman" w:eastAsia="Times New Roman" w:hAnsi="Times New Roman"/>
          <w:b/>
          <w:bCs/>
          <w:sz w:val="28"/>
          <w:szCs w:val="28"/>
          <w:lang w:val="uk-UA" w:eastAsia="ru-RU"/>
        </w:rPr>
        <w:t xml:space="preserve"> </w:t>
      </w:r>
      <w:r w:rsidR="000A7020" w:rsidRPr="00B4478B">
        <w:rPr>
          <w:rFonts w:ascii="Times New Roman" w:eastAsia="Times New Roman" w:hAnsi="Times New Roman"/>
          <w:bCs/>
          <w:sz w:val="28"/>
          <w:szCs w:val="28"/>
          <w:lang w:val="uk-UA" w:eastAsia="ru-RU"/>
        </w:rPr>
        <w:t>(Система стандартів у галузі охорони навколишнього середовища та раціонального використання ресурсів. Гідросфера)</w:t>
      </w:r>
    </w:p>
    <w:p w:rsidR="00544972" w:rsidRPr="00B4478B" w:rsidRDefault="00544972" w:rsidP="00AA55B6">
      <w:pPr>
        <w:shd w:val="clear" w:color="auto" w:fill="FFFFFF"/>
        <w:spacing w:after="0"/>
        <w:jc w:val="both"/>
        <w:rPr>
          <w:rFonts w:ascii="Times New Roman" w:eastAsia="Times New Roman" w:hAnsi="Times New Roman"/>
          <w:bCs/>
          <w:sz w:val="28"/>
          <w:szCs w:val="28"/>
          <w:lang w:val="uk-UA" w:eastAsia="ru-RU"/>
        </w:rPr>
      </w:pPr>
    </w:p>
    <w:p w:rsidR="004324D9" w:rsidRPr="00B4478B" w:rsidRDefault="000A7020" w:rsidP="00AA55B6">
      <w:pPr>
        <w:spacing w:after="0"/>
        <w:jc w:val="both"/>
        <w:outlineLvl w:val="1"/>
        <w:rPr>
          <w:rFonts w:ascii="Times New Roman" w:eastAsia="Times New Roman" w:hAnsi="Times New Roman"/>
          <w:bCs/>
          <w:color w:val="000000"/>
          <w:sz w:val="28"/>
          <w:szCs w:val="28"/>
          <w:lang w:val="uk-UA" w:eastAsia="ru-RU"/>
        </w:rPr>
      </w:pPr>
      <w:r w:rsidRPr="00B4478B">
        <w:rPr>
          <w:rFonts w:ascii="Times New Roman" w:eastAsia="Times New Roman" w:hAnsi="Times New Roman"/>
          <w:b/>
          <w:bCs/>
          <w:color w:val="000000"/>
          <w:sz w:val="28"/>
          <w:szCs w:val="28"/>
          <w:lang w:val="uk-UA" w:eastAsia="ru-RU"/>
        </w:rPr>
        <w:t xml:space="preserve">3. </w:t>
      </w:r>
      <w:r w:rsidR="004324D9" w:rsidRPr="00B4478B">
        <w:rPr>
          <w:rFonts w:ascii="Times New Roman" w:eastAsia="Times New Roman" w:hAnsi="Times New Roman"/>
          <w:b/>
          <w:bCs/>
          <w:color w:val="000000"/>
          <w:sz w:val="28"/>
          <w:szCs w:val="28"/>
          <w:lang w:val="uk-UA" w:eastAsia="ru-RU"/>
        </w:rPr>
        <w:t>ДСТУ 3041-95</w:t>
      </w:r>
      <w:r w:rsidR="004324D9" w:rsidRPr="00B4478B">
        <w:rPr>
          <w:rFonts w:ascii="Times New Roman" w:eastAsia="Times New Roman" w:hAnsi="Times New Roman"/>
          <w:bCs/>
          <w:color w:val="000000"/>
          <w:sz w:val="28"/>
          <w:szCs w:val="28"/>
          <w:lang w:val="uk-UA" w:eastAsia="ru-RU"/>
        </w:rPr>
        <w:t xml:space="preserve"> </w:t>
      </w:r>
      <w:r w:rsidR="004324D9" w:rsidRPr="00B4478B">
        <w:rPr>
          <w:rFonts w:ascii="Times New Roman" w:eastAsia="Times New Roman" w:hAnsi="Times New Roman"/>
          <w:b/>
          <w:bCs/>
          <w:color w:val="000000"/>
          <w:sz w:val="28"/>
          <w:szCs w:val="28"/>
          <w:lang w:val="uk-UA" w:eastAsia="ru-RU"/>
        </w:rPr>
        <w:t>Гідросфера. Використання і охорона води.</w:t>
      </w:r>
      <w:r w:rsidR="004324D9" w:rsidRPr="00B4478B">
        <w:rPr>
          <w:rFonts w:ascii="Times New Roman" w:eastAsia="Times New Roman" w:hAnsi="Times New Roman"/>
          <w:bCs/>
          <w:color w:val="000000"/>
          <w:sz w:val="28"/>
          <w:szCs w:val="28"/>
          <w:lang w:val="uk-UA" w:eastAsia="ru-RU"/>
        </w:rPr>
        <w:t xml:space="preserve"> </w:t>
      </w:r>
      <w:r w:rsidR="004324D9" w:rsidRPr="00B4478B">
        <w:rPr>
          <w:rFonts w:ascii="Times New Roman" w:eastAsia="Times New Roman" w:hAnsi="Times New Roman"/>
          <w:b/>
          <w:bCs/>
          <w:color w:val="000000"/>
          <w:sz w:val="28"/>
          <w:szCs w:val="28"/>
          <w:lang w:val="uk-UA" w:eastAsia="ru-RU"/>
        </w:rPr>
        <w:t>Терміни та</w:t>
      </w:r>
      <w:r w:rsidR="004324D9" w:rsidRPr="00B4478B">
        <w:rPr>
          <w:rFonts w:ascii="Times New Roman" w:eastAsia="Times New Roman" w:hAnsi="Times New Roman"/>
          <w:bCs/>
          <w:color w:val="000000"/>
          <w:sz w:val="28"/>
          <w:szCs w:val="28"/>
          <w:lang w:val="uk-UA" w:eastAsia="ru-RU"/>
        </w:rPr>
        <w:t xml:space="preserve"> </w:t>
      </w:r>
      <w:r w:rsidR="004324D9" w:rsidRPr="00B4478B">
        <w:rPr>
          <w:rFonts w:ascii="Times New Roman" w:eastAsia="Times New Roman" w:hAnsi="Times New Roman"/>
          <w:b/>
          <w:bCs/>
          <w:color w:val="000000"/>
          <w:sz w:val="28"/>
          <w:szCs w:val="28"/>
          <w:lang w:val="uk-UA" w:eastAsia="ru-RU"/>
        </w:rPr>
        <w:t>визначення</w:t>
      </w:r>
      <w:r w:rsidR="004324D9" w:rsidRPr="00B4478B">
        <w:rPr>
          <w:rFonts w:ascii="Times New Roman" w:eastAsia="Times New Roman" w:hAnsi="Times New Roman"/>
          <w:bCs/>
          <w:color w:val="000000"/>
          <w:sz w:val="28"/>
          <w:szCs w:val="28"/>
          <w:lang w:val="uk-UA" w:eastAsia="ru-RU"/>
        </w:rPr>
        <w:t xml:space="preserve"> (Система стандартів у галузі охорони навколишнього середовища та раціонального використання ресурсів)</w:t>
      </w:r>
    </w:p>
    <w:p w:rsidR="0055275D" w:rsidRPr="00B4478B" w:rsidRDefault="0055275D" w:rsidP="00AA55B6">
      <w:pPr>
        <w:spacing w:after="0"/>
        <w:jc w:val="both"/>
        <w:outlineLvl w:val="1"/>
        <w:rPr>
          <w:rFonts w:ascii="Times New Roman" w:eastAsia="Times New Roman" w:hAnsi="Times New Roman"/>
          <w:bCs/>
          <w:color w:val="000000"/>
          <w:sz w:val="28"/>
          <w:szCs w:val="28"/>
          <w:lang w:val="uk-UA" w:eastAsia="ru-RU"/>
        </w:rPr>
      </w:pPr>
    </w:p>
    <w:p w:rsidR="0055275D" w:rsidRDefault="000A7020" w:rsidP="00AA55B6">
      <w:pPr>
        <w:spacing w:after="0"/>
        <w:jc w:val="both"/>
        <w:outlineLvl w:val="1"/>
        <w:rPr>
          <w:rFonts w:ascii="Times New Roman" w:eastAsia="Times New Roman" w:hAnsi="Times New Roman"/>
          <w:bCs/>
          <w:color w:val="000000"/>
          <w:sz w:val="28"/>
          <w:szCs w:val="28"/>
          <w:lang w:val="uk-UA" w:eastAsia="ru-RU"/>
        </w:rPr>
      </w:pPr>
      <w:r w:rsidRPr="00B4478B">
        <w:rPr>
          <w:rFonts w:ascii="Times New Roman" w:eastAsia="Times New Roman" w:hAnsi="Times New Roman"/>
          <w:b/>
          <w:bCs/>
          <w:color w:val="000000"/>
          <w:sz w:val="28"/>
          <w:szCs w:val="28"/>
          <w:lang w:val="uk-UA" w:eastAsia="ru-RU"/>
        </w:rPr>
        <w:t xml:space="preserve">4. </w:t>
      </w:r>
      <w:r w:rsidR="0055275D" w:rsidRPr="00B4478B">
        <w:rPr>
          <w:rFonts w:ascii="Times New Roman" w:eastAsia="Times New Roman" w:hAnsi="Times New Roman"/>
          <w:b/>
          <w:bCs/>
          <w:color w:val="000000"/>
          <w:sz w:val="28"/>
          <w:szCs w:val="28"/>
          <w:lang w:val="uk-UA" w:eastAsia="ru-RU"/>
        </w:rPr>
        <w:t>ДСТУ 3812-98</w:t>
      </w:r>
      <w:r w:rsidR="0055275D" w:rsidRPr="00B4478B">
        <w:rPr>
          <w:rFonts w:ascii="Times New Roman" w:eastAsia="Times New Roman" w:hAnsi="Times New Roman"/>
          <w:bCs/>
          <w:color w:val="000000"/>
          <w:sz w:val="28"/>
          <w:szCs w:val="28"/>
          <w:lang w:val="uk-UA" w:eastAsia="ru-RU"/>
        </w:rPr>
        <w:t xml:space="preserve"> </w:t>
      </w:r>
      <w:r w:rsidR="0055275D" w:rsidRPr="00B4478B">
        <w:rPr>
          <w:rFonts w:ascii="Times New Roman" w:eastAsia="Times New Roman" w:hAnsi="Times New Roman"/>
          <w:b/>
          <w:bCs/>
          <w:color w:val="000000"/>
          <w:sz w:val="28"/>
          <w:szCs w:val="28"/>
          <w:lang w:val="uk-UA" w:eastAsia="ru-RU"/>
        </w:rPr>
        <w:t>Контроль оперативний стічних вод очисних споруд міст і</w:t>
      </w:r>
      <w:r w:rsidR="0055275D" w:rsidRPr="00B4478B">
        <w:rPr>
          <w:rFonts w:ascii="Times New Roman" w:eastAsia="Times New Roman" w:hAnsi="Times New Roman"/>
          <w:bCs/>
          <w:color w:val="000000"/>
          <w:sz w:val="28"/>
          <w:szCs w:val="28"/>
          <w:lang w:val="uk-UA" w:eastAsia="ru-RU"/>
        </w:rPr>
        <w:t xml:space="preserve"> </w:t>
      </w:r>
      <w:r w:rsidR="0055275D" w:rsidRPr="00B4478B">
        <w:rPr>
          <w:rFonts w:ascii="Times New Roman" w:eastAsia="Times New Roman" w:hAnsi="Times New Roman"/>
          <w:b/>
          <w:bCs/>
          <w:color w:val="000000"/>
          <w:sz w:val="28"/>
          <w:szCs w:val="28"/>
          <w:lang w:val="uk-UA" w:eastAsia="ru-RU"/>
        </w:rPr>
        <w:t>промислових підприємств.</w:t>
      </w:r>
      <w:r w:rsidR="0055275D" w:rsidRPr="00B4478B">
        <w:rPr>
          <w:rFonts w:ascii="Times New Roman" w:eastAsia="Times New Roman" w:hAnsi="Times New Roman"/>
          <w:bCs/>
          <w:color w:val="000000"/>
          <w:sz w:val="28"/>
          <w:szCs w:val="28"/>
          <w:lang w:val="uk-UA" w:eastAsia="ru-RU"/>
        </w:rPr>
        <w:t xml:space="preserve"> </w:t>
      </w:r>
      <w:r w:rsidR="00C1720F" w:rsidRPr="00B4478B">
        <w:rPr>
          <w:rFonts w:ascii="Times New Roman" w:eastAsia="Times New Roman" w:hAnsi="Times New Roman"/>
          <w:bCs/>
          <w:color w:val="000000"/>
          <w:sz w:val="28"/>
          <w:szCs w:val="28"/>
          <w:lang w:val="uk-UA" w:eastAsia="ru-RU"/>
        </w:rPr>
        <w:t>Загальні положення. Вперше; чинний від 1999-07-01. – Видання офіційне. – Київ : Держстандарт України, 1999. – 6 с. - (Охорона довкілля та раціональне поводження з ресурсами)</w:t>
      </w:r>
    </w:p>
    <w:p w:rsidR="00621EFE" w:rsidRDefault="00621EFE" w:rsidP="00AA55B6">
      <w:pPr>
        <w:spacing w:after="0"/>
        <w:jc w:val="both"/>
        <w:outlineLvl w:val="1"/>
        <w:rPr>
          <w:rFonts w:ascii="Times New Roman" w:eastAsia="Times New Roman" w:hAnsi="Times New Roman"/>
          <w:bCs/>
          <w:color w:val="000000"/>
          <w:sz w:val="28"/>
          <w:szCs w:val="28"/>
          <w:lang w:val="uk-UA" w:eastAsia="ru-RU"/>
        </w:rPr>
      </w:pPr>
    </w:p>
    <w:p w:rsidR="00621EFE" w:rsidRPr="00621EFE" w:rsidRDefault="00621EFE" w:rsidP="00AA55B6">
      <w:pPr>
        <w:spacing w:after="0"/>
        <w:jc w:val="both"/>
        <w:outlineLvl w:val="1"/>
        <w:rPr>
          <w:rFonts w:ascii="Times New Roman" w:eastAsia="Times New Roman" w:hAnsi="Times New Roman"/>
          <w:bCs/>
          <w:color w:val="000000"/>
          <w:sz w:val="28"/>
          <w:szCs w:val="28"/>
          <w:lang w:val="uk-UA" w:eastAsia="ru-RU"/>
        </w:rPr>
      </w:pPr>
      <w:r w:rsidRPr="00621EFE">
        <w:rPr>
          <w:rFonts w:ascii="Times New Roman" w:eastAsia="Times New Roman" w:hAnsi="Times New Roman"/>
          <w:b/>
          <w:bCs/>
          <w:color w:val="000000"/>
          <w:sz w:val="28"/>
          <w:szCs w:val="28"/>
          <w:lang w:val="uk-UA" w:eastAsia="ru-RU"/>
        </w:rPr>
        <w:t>5.</w:t>
      </w:r>
      <w:r w:rsidRPr="00621EFE">
        <w:rPr>
          <w:rFonts w:ascii="Times New Roman" w:eastAsia="Times New Roman" w:hAnsi="Times New Roman"/>
          <w:bCs/>
          <w:color w:val="000000"/>
          <w:sz w:val="28"/>
          <w:szCs w:val="28"/>
          <w:lang w:val="uk-UA" w:eastAsia="ru-RU"/>
        </w:rPr>
        <w:t xml:space="preserve"> </w:t>
      </w:r>
      <w:r w:rsidRPr="00621EFE">
        <w:rPr>
          <w:rFonts w:ascii="Times New Roman" w:eastAsia="Times New Roman" w:hAnsi="Times New Roman"/>
          <w:b/>
          <w:bCs/>
          <w:color w:val="000000"/>
          <w:sz w:val="28"/>
          <w:szCs w:val="28"/>
          <w:lang w:val="uk-UA" w:eastAsia="ru-RU"/>
        </w:rPr>
        <w:t xml:space="preserve">ДСТУ 3832-98 Охорона навколишнього природного середовища. Автоматизовані системи контролю стічних вод. </w:t>
      </w:r>
      <w:r w:rsidRPr="00621EFE">
        <w:rPr>
          <w:rFonts w:ascii="Times New Roman" w:eastAsia="Times New Roman" w:hAnsi="Times New Roman"/>
          <w:bCs/>
          <w:color w:val="000000"/>
          <w:sz w:val="28"/>
          <w:szCs w:val="28"/>
          <w:lang w:val="uk-UA" w:eastAsia="ru-RU"/>
        </w:rPr>
        <w:t>Типи та основні вимоги</w:t>
      </w:r>
    </w:p>
    <w:p w:rsidR="00621EFE" w:rsidRPr="00621EFE" w:rsidRDefault="00621EFE" w:rsidP="00AA55B6">
      <w:pPr>
        <w:spacing w:after="0"/>
        <w:jc w:val="both"/>
        <w:outlineLvl w:val="1"/>
        <w:rPr>
          <w:rFonts w:ascii="Times New Roman" w:eastAsia="Times New Roman" w:hAnsi="Times New Roman"/>
          <w:bCs/>
          <w:color w:val="000000"/>
          <w:sz w:val="28"/>
          <w:szCs w:val="28"/>
          <w:lang w:val="uk-UA" w:eastAsia="ru-RU"/>
        </w:rPr>
      </w:pPr>
    </w:p>
    <w:p w:rsidR="006D0491" w:rsidRDefault="006D0491" w:rsidP="00AA55B6">
      <w:pPr>
        <w:spacing w:after="0"/>
        <w:jc w:val="both"/>
        <w:outlineLvl w:val="1"/>
        <w:rPr>
          <w:rFonts w:ascii="Times New Roman" w:eastAsia="Times New Roman" w:hAnsi="Times New Roman"/>
          <w:bCs/>
          <w:color w:val="000000"/>
          <w:sz w:val="28"/>
          <w:szCs w:val="28"/>
          <w:lang w:val="uk-UA" w:eastAsia="ru-RU"/>
        </w:rPr>
      </w:pPr>
    </w:p>
    <w:p w:rsidR="006D0491" w:rsidRPr="006D0491" w:rsidRDefault="003E575E" w:rsidP="00AA55B6">
      <w:pPr>
        <w:spacing w:after="0"/>
        <w:jc w:val="both"/>
        <w:outlineLvl w:val="1"/>
        <w:rPr>
          <w:rFonts w:ascii="Times New Roman" w:eastAsia="Times New Roman" w:hAnsi="Times New Roman"/>
          <w:bCs/>
          <w:color w:val="000000"/>
          <w:sz w:val="28"/>
          <w:szCs w:val="28"/>
          <w:lang w:val="uk-UA" w:eastAsia="ru-RU"/>
        </w:rPr>
      </w:pPr>
      <w:r>
        <w:rPr>
          <w:rFonts w:ascii="Times New Roman" w:eastAsia="Times New Roman" w:hAnsi="Times New Roman"/>
          <w:b/>
          <w:bCs/>
          <w:color w:val="000000"/>
          <w:sz w:val="28"/>
          <w:szCs w:val="28"/>
          <w:lang w:val="uk-UA" w:eastAsia="ru-RU"/>
        </w:rPr>
        <w:t>6</w:t>
      </w:r>
      <w:r w:rsidR="006D0491" w:rsidRPr="006D0491">
        <w:rPr>
          <w:rFonts w:ascii="Times New Roman" w:eastAsia="Times New Roman" w:hAnsi="Times New Roman"/>
          <w:b/>
          <w:bCs/>
          <w:color w:val="000000"/>
          <w:sz w:val="28"/>
          <w:szCs w:val="28"/>
          <w:lang w:val="uk-UA" w:eastAsia="ru-RU"/>
        </w:rPr>
        <w:t>. ДСТУ 3910-99</w:t>
      </w:r>
      <w:r w:rsidR="006D0491">
        <w:rPr>
          <w:rFonts w:ascii="Times New Roman" w:eastAsia="Times New Roman" w:hAnsi="Times New Roman"/>
          <w:b/>
          <w:bCs/>
          <w:color w:val="000000"/>
          <w:sz w:val="28"/>
          <w:szCs w:val="28"/>
          <w:lang w:val="uk-UA" w:eastAsia="ru-RU"/>
        </w:rPr>
        <w:t xml:space="preserve"> </w:t>
      </w:r>
      <w:r w:rsidR="006D0491" w:rsidRPr="006D0491">
        <w:rPr>
          <w:rFonts w:ascii="Times New Roman" w:eastAsia="Times New Roman" w:hAnsi="Times New Roman"/>
          <w:bCs/>
          <w:color w:val="000000"/>
          <w:sz w:val="28"/>
          <w:szCs w:val="28"/>
          <w:lang w:val="uk-UA" w:eastAsia="ru-RU"/>
        </w:rPr>
        <w:t>(ГОСТ 17.9.1.1-99)</w:t>
      </w:r>
      <w:r w:rsidR="006D0491" w:rsidRPr="006D0491">
        <w:rPr>
          <w:rFonts w:ascii="Times New Roman" w:eastAsia="Times New Roman" w:hAnsi="Times New Roman"/>
          <w:b/>
          <w:bCs/>
          <w:color w:val="000000"/>
          <w:sz w:val="28"/>
          <w:szCs w:val="28"/>
          <w:lang w:val="uk-UA" w:eastAsia="ru-RU"/>
        </w:rPr>
        <w:t xml:space="preserve"> Охорона природи. Поводження з відходами. Класифікація</w:t>
      </w:r>
      <w:r w:rsidR="006D0491" w:rsidRPr="006D0491">
        <w:rPr>
          <w:rFonts w:ascii="Times New Roman" w:eastAsia="Times New Roman" w:hAnsi="Times New Roman"/>
          <w:bCs/>
          <w:color w:val="000000"/>
          <w:sz w:val="28"/>
          <w:szCs w:val="28"/>
          <w:lang w:val="uk-UA" w:eastAsia="ru-RU"/>
        </w:rPr>
        <w:t xml:space="preserve"> </w:t>
      </w:r>
      <w:r w:rsidR="006D0491" w:rsidRPr="006D0491">
        <w:rPr>
          <w:rFonts w:ascii="Times New Roman" w:eastAsia="Times New Roman" w:hAnsi="Times New Roman"/>
          <w:b/>
          <w:bCs/>
          <w:color w:val="000000"/>
          <w:sz w:val="28"/>
          <w:szCs w:val="28"/>
          <w:lang w:val="uk-UA" w:eastAsia="ru-RU"/>
        </w:rPr>
        <w:t>відходів.</w:t>
      </w:r>
      <w:r w:rsidR="006D0491" w:rsidRPr="006D0491">
        <w:rPr>
          <w:rFonts w:ascii="Times New Roman" w:eastAsia="Times New Roman" w:hAnsi="Times New Roman"/>
          <w:bCs/>
          <w:color w:val="000000"/>
          <w:sz w:val="28"/>
          <w:szCs w:val="28"/>
          <w:lang w:val="uk-UA" w:eastAsia="ru-RU"/>
        </w:rPr>
        <w:t xml:space="preserve"> Порядок найменування відходів за генетичним принципом і віднесення їх до класифікацій</w:t>
      </w:r>
      <w:r w:rsidR="006D0491">
        <w:rPr>
          <w:rFonts w:ascii="Times New Roman" w:eastAsia="Times New Roman" w:hAnsi="Times New Roman"/>
          <w:bCs/>
          <w:color w:val="000000"/>
          <w:sz w:val="28"/>
          <w:szCs w:val="28"/>
          <w:lang w:val="uk-UA" w:eastAsia="ru-RU"/>
        </w:rPr>
        <w:t xml:space="preserve">них категорій </w:t>
      </w:r>
    </w:p>
    <w:p w:rsidR="00283643" w:rsidRPr="006D0491" w:rsidRDefault="00283643" w:rsidP="00AA55B6">
      <w:pPr>
        <w:spacing w:after="0"/>
        <w:jc w:val="both"/>
        <w:outlineLvl w:val="1"/>
        <w:rPr>
          <w:rFonts w:ascii="Times New Roman" w:eastAsia="Times New Roman" w:hAnsi="Times New Roman"/>
          <w:bCs/>
          <w:color w:val="000000"/>
          <w:sz w:val="28"/>
          <w:szCs w:val="28"/>
          <w:lang w:val="uk-UA" w:eastAsia="ru-RU"/>
        </w:rPr>
      </w:pPr>
    </w:p>
    <w:p w:rsidR="00283643" w:rsidRDefault="003E575E" w:rsidP="00AA55B6">
      <w:pPr>
        <w:pStyle w:val="2"/>
        <w:spacing w:before="0"/>
        <w:jc w:val="both"/>
        <w:rPr>
          <w:rFonts w:ascii="Times New Roman" w:hAnsi="Times New Roman" w:cs="Times New Roman"/>
          <w:b w:val="0"/>
          <w:color w:val="000000"/>
          <w:sz w:val="28"/>
          <w:szCs w:val="28"/>
          <w:lang w:val="uk-UA"/>
        </w:rPr>
      </w:pPr>
      <w:r>
        <w:rPr>
          <w:rFonts w:ascii="Times New Roman" w:hAnsi="Times New Roman" w:cs="Times New Roman"/>
          <w:color w:val="000000"/>
          <w:sz w:val="28"/>
          <w:szCs w:val="28"/>
          <w:lang w:val="uk-UA"/>
        </w:rPr>
        <w:t>7</w:t>
      </w:r>
      <w:r w:rsidR="00F44290" w:rsidRPr="00B4478B">
        <w:rPr>
          <w:rFonts w:ascii="Times New Roman" w:hAnsi="Times New Roman" w:cs="Times New Roman"/>
          <w:color w:val="000000"/>
          <w:sz w:val="28"/>
          <w:szCs w:val="28"/>
          <w:lang w:val="uk-UA"/>
        </w:rPr>
        <w:t xml:space="preserve">. </w:t>
      </w:r>
      <w:r w:rsidR="00283643" w:rsidRPr="00B4478B">
        <w:rPr>
          <w:rFonts w:ascii="Times New Roman" w:hAnsi="Times New Roman" w:cs="Times New Roman"/>
          <w:color w:val="000000"/>
          <w:sz w:val="28"/>
          <w:szCs w:val="28"/>
          <w:lang w:val="uk-UA"/>
        </w:rPr>
        <w:t>ДСТУ 3911-99</w:t>
      </w:r>
      <w:r w:rsidR="00283643" w:rsidRPr="00B4478B">
        <w:rPr>
          <w:rFonts w:ascii="Times New Roman" w:hAnsi="Times New Roman" w:cs="Times New Roman"/>
          <w:b w:val="0"/>
          <w:color w:val="000000"/>
          <w:sz w:val="28"/>
          <w:szCs w:val="28"/>
          <w:lang w:val="uk-UA"/>
        </w:rPr>
        <w:t xml:space="preserve"> (ГОСТ 17.9.0.1-99) </w:t>
      </w:r>
      <w:r w:rsidR="00283643" w:rsidRPr="00B4478B">
        <w:rPr>
          <w:rFonts w:ascii="Times New Roman" w:hAnsi="Times New Roman" w:cs="Times New Roman"/>
          <w:color w:val="000000"/>
          <w:sz w:val="28"/>
          <w:szCs w:val="28"/>
          <w:lang w:val="uk-UA"/>
        </w:rPr>
        <w:t>Охорона природи. Поводження з</w:t>
      </w:r>
      <w:r w:rsidR="00283643" w:rsidRPr="00B4478B">
        <w:rPr>
          <w:rFonts w:ascii="Times New Roman" w:hAnsi="Times New Roman" w:cs="Times New Roman"/>
          <w:b w:val="0"/>
          <w:color w:val="000000"/>
          <w:sz w:val="28"/>
          <w:szCs w:val="28"/>
          <w:lang w:val="uk-UA"/>
        </w:rPr>
        <w:t xml:space="preserve"> </w:t>
      </w:r>
      <w:r w:rsidR="00283643" w:rsidRPr="00B4478B">
        <w:rPr>
          <w:rFonts w:ascii="Times New Roman" w:hAnsi="Times New Roman" w:cs="Times New Roman"/>
          <w:color w:val="000000"/>
          <w:sz w:val="28"/>
          <w:szCs w:val="28"/>
          <w:lang w:val="uk-UA"/>
        </w:rPr>
        <w:t>відходами. Виявлення відходів і подання інформаційних даних про відходи.</w:t>
      </w:r>
      <w:r w:rsidR="00283643" w:rsidRPr="00B4478B">
        <w:rPr>
          <w:rFonts w:ascii="Times New Roman" w:hAnsi="Times New Roman" w:cs="Times New Roman"/>
          <w:b w:val="0"/>
          <w:color w:val="000000"/>
          <w:sz w:val="28"/>
          <w:szCs w:val="28"/>
          <w:lang w:val="uk-UA"/>
        </w:rPr>
        <w:t xml:space="preserve"> Загальні вимоги</w:t>
      </w:r>
    </w:p>
    <w:p w:rsidR="003E575E" w:rsidRDefault="003E575E" w:rsidP="00AA55B6">
      <w:pPr>
        <w:jc w:val="both"/>
        <w:rPr>
          <w:lang w:val="uk-UA"/>
        </w:rPr>
      </w:pPr>
    </w:p>
    <w:p w:rsidR="003E575E" w:rsidRPr="003E575E" w:rsidRDefault="003E575E" w:rsidP="00AA55B6">
      <w:pPr>
        <w:jc w:val="both"/>
        <w:rPr>
          <w:rFonts w:ascii="Times New Roman" w:hAnsi="Times New Roman"/>
          <w:b/>
          <w:bCs/>
          <w:sz w:val="28"/>
          <w:szCs w:val="28"/>
          <w:lang w:val="uk-UA"/>
        </w:rPr>
      </w:pPr>
      <w:r w:rsidRPr="003E575E">
        <w:rPr>
          <w:rFonts w:ascii="Times New Roman" w:hAnsi="Times New Roman"/>
          <w:b/>
          <w:sz w:val="28"/>
          <w:szCs w:val="28"/>
          <w:lang w:val="uk-UA"/>
        </w:rPr>
        <w:t>8.</w:t>
      </w:r>
      <w:r w:rsidRPr="003E575E">
        <w:rPr>
          <w:rFonts w:ascii="Times New Roman" w:hAnsi="Times New Roman"/>
          <w:sz w:val="28"/>
          <w:szCs w:val="28"/>
          <w:lang w:val="uk-UA"/>
        </w:rPr>
        <w:t xml:space="preserve"> </w:t>
      </w:r>
      <w:r w:rsidRPr="003E575E">
        <w:rPr>
          <w:rFonts w:ascii="Times New Roman" w:hAnsi="Times New Roman"/>
          <w:b/>
          <w:bCs/>
          <w:sz w:val="28"/>
          <w:szCs w:val="28"/>
          <w:lang w:val="uk-UA"/>
        </w:rPr>
        <w:t xml:space="preserve">ДСТУ 7884:2015 Захист довкілля. Система моніторингу водних ресурсів. </w:t>
      </w:r>
      <w:r w:rsidRPr="003E575E">
        <w:rPr>
          <w:rFonts w:ascii="Times New Roman" w:hAnsi="Times New Roman"/>
          <w:bCs/>
          <w:sz w:val="28"/>
          <w:szCs w:val="28"/>
          <w:lang w:val="uk-UA"/>
        </w:rPr>
        <w:t>Основні положення</w:t>
      </w:r>
    </w:p>
    <w:p w:rsidR="00283643" w:rsidRPr="00B4478B" w:rsidRDefault="00283643" w:rsidP="00AA55B6">
      <w:pPr>
        <w:spacing w:after="0"/>
        <w:jc w:val="both"/>
        <w:outlineLvl w:val="1"/>
        <w:rPr>
          <w:rFonts w:ascii="Times New Roman" w:eastAsia="Times New Roman" w:hAnsi="Times New Roman"/>
          <w:bCs/>
          <w:color w:val="000000"/>
          <w:sz w:val="28"/>
          <w:szCs w:val="28"/>
          <w:lang w:val="uk-UA" w:eastAsia="ru-RU"/>
        </w:rPr>
      </w:pPr>
    </w:p>
    <w:p w:rsidR="00817442" w:rsidRDefault="003E575E" w:rsidP="00AA55B6">
      <w:pPr>
        <w:spacing w:after="0"/>
        <w:jc w:val="both"/>
        <w:rPr>
          <w:rFonts w:ascii="Times New Roman" w:hAnsi="Times New Roman"/>
          <w:sz w:val="28"/>
          <w:szCs w:val="28"/>
          <w:lang w:val="uk-UA"/>
        </w:rPr>
      </w:pPr>
      <w:r>
        <w:rPr>
          <w:rFonts w:ascii="Times New Roman" w:hAnsi="Times New Roman"/>
          <w:b/>
          <w:sz w:val="28"/>
          <w:szCs w:val="28"/>
          <w:lang w:val="uk-UA"/>
        </w:rPr>
        <w:t>9</w:t>
      </w:r>
      <w:r w:rsidR="00F44290" w:rsidRPr="00B4478B">
        <w:rPr>
          <w:rFonts w:ascii="Times New Roman" w:hAnsi="Times New Roman"/>
          <w:b/>
          <w:sz w:val="28"/>
          <w:szCs w:val="28"/>
          <w:lang w:val="uk-UA"/>
        </w:rPr>
        <w:t xml:space="preserve">. </w:t>
      </w:r>
      <w:r w:rsidR="004324D9" w:rsidRPr="00B4478B">
        <w:rPr>
          <w:rFonts w:ascii="Times New Roman" w:hAnsi="Times New Roman"/>
          <w:b/>
          <w:sz w:val="28"/>
          <w:szCs w:val="28"/>
          <w:lang w:val="uk-UA"/>
        </w:rPr>
        <w:t>ДСТУ ISO 14001:2015</w:t>
      </w:r>
      <w:r w:rsidR="00366310" w:rsidRPr="00B4478B">
        <w:rPr>
          <w:rFonts w:ascii="Times New Roman" w:hAnsi="Times New Roman"/>
          <w:b/>
          <w:sz w:val="28"/>
          <w:szCs w:val="28"/>
          <w:lang w:val="uk-UA"/>
        </w:rPr>
        <w:t>;</w:t>
      </w:r>
      <w:r w:rsidR="004324D9" w:rsidRPr="00B4478B">
        <w:rPr>
          <w:rFonts w:ascii="Times New Roman" w:hAnsi="Times New Roman"/>
          <w:b/>
          <w:sz w:val="28"/>
          <w:szCs w:val="28"/>
          <w:lang w:val="uk-UA"/>
        </w:rPr>
        <w:t xml:space="preserve"> </w:t>
      </w:r>
      <w:r w:rsidR="00F44290" w:rsidRPr="00B4478B">
        <w:rPr>
          <w:rFonts w:ascii="Times New Roman" w:hAnsi="Times New Roman"/>
          <w:sz w:val="28"/>
          <w:szCs w:val="28"/>
          <w:lang w:val="uk-UA"/>
        </w:rPr>
        <w:t xml:space="preserve">(ISO 14001:2015, IDT) </w:t>
      </w:r>
      <w:r w:rsidR="004324D9" w:rsidRPr="00B4478B">
        <w:rPr>
          <w:rFonts w:ascii="Times New Roman" w:hAnsi="Times New Roman"/>
          <w:b/>
          <w:sz w:val="28"/>
          <w:szCs w:val="28"/>
          <w:lang w:val="uk-UA"/>
        </w:rPr>
        <w:t xml:space="preserve"> Вимоги та настанови щодо застосовування</w:t>
      </w:r>
      <w:r w:rsidR="00366310" w:rsidRPr="00B4478B">
        <w:rPr>
          <w:rFonts w:ascii="Times New Roman" w:hAnsi="Times New Roman"/>
          <w:b/>
          <w:sz w:val="28"/>
          <w:szCs w:val="28"/>
          <w:lang w:val="uk-UA"/>
        </w:rPr>
        <w:t xml:space="preserve">. </w:t>
      </w:r>
      <w:r w:rsidR="00366310" w:rsidRPr="00B4478B">
        <w:rPr>
          <w:rFonts w:ascii="Times New Roman" w:hAnsi="Times New Roman"/>
          <w:sz w:val="28"/>
          <w:szCs w:val="28"/>
          <w:lang w:val="uk-UA"/>
        </w:rPr>
        <w:t>На</w:t>
      </w:r>
      <w:r w:rsidR="00366310" w:rsidRPr="00B4478B">
        <w:rPr>
          <w:rFonts w:ascii="Times New Roman" w:hAnsi="Times New Roman"/>
          <w:b/>
          <w:sz w:val="28"/>
          <w:szCs w:val="28"/>
          <w:lang w:val="uk-UA"/>
        </w:rPr>
        <w:t xml:space="preserve"> </w:t>
      </w:r>
      <w:r w:rsidR="00366310" w:rsidRPr="00B4478B">
        <w:rPr>
          <w:rFonts w:ascii="Times New Roman" w:hAnsi="Times New Roman"/>
          <w:sz w:val="28"/>
          <w:szCs w:val="28"/>
          <w:lang w:val="uk-UA"/>
        </w:rPr>
        <w:t xml:space="preserve">заміну ДСТУ ISO 14001:2015; чинний від 2016-07-01. – Видання офіційне. – Київ : </w:t>
      </w:r>
      <w:proofErr w:type="spellStart"/>
      <w:r w:rsidR="00366310" w:rsidRPr="00B4478B">
        <w:rPr>
          <w:rFonts w:ascii="Times New Roman" w:hAnsi="Times New Roman"/>
          <w:sz w:val="28"/>
          <w:szCs w:val="28"/>
          <w:lang w:val="uk-UA"/>
        </w:rPr>
        <w:t>ДП</w:t>
      </w:r>
      <w:proofErr w:type="spellEnd"/>
      <w:r w:rsidR="00366310" w:rsidRPr="00B4478B">
        <w:rPr>
          <w:rFonts w:ascii="Times New Roman" w:hAnsi="Times New Roman"/>
          <w:sz w:val="28"/>
          <w:szCs w:val="28"/>
          <w:lang w:val="uk-UA"/>
        </w:rPr>
        <w:t xml:space="preserve"> «</w:t>
      </w:r>
      <w:proofErr w:type="spellStart"/>
      <w:r w:rsidR="00366310" w:rsidRPr="00B4478B">
        <w:rPr>
          <w:rFonts w:ascii="Times New Roman" w:hAnsi="Times New Roman"/>
          <w:sz w:val="28"/>
          <w:szCs w:val="28"/>
          <w:lang w:val="uk-UA"/>
        </w:rPr>
        <w:t>Укр</w:t>
      </w:r>
      <w:proofErr w:type="spellEnd"/>
      <w:r w:rsidR="00366310" w:rsidRPr="00B4478B">
        <w:rPr>
          <w:rFonts w:ascii="Times New Roman" w:hAnsi="Times New Roman"/>
          <w:sz w:val="28"/>
          <w:szCs w:val="28"/>
          <w:lang w:val="uk-UA"/>
        </w:rPr>
        <w:t xml:space="preserve"> НДНЦ», 2016. – 29 с. - </w:t>
      </w:r>
      <w:r w:rsidR="004324D9" w:rsidRPr="00B4478B">
        <w:rPr>
          <w:rFonts w:ascii="Times New Roman" w:hAnsi="Times New Roman"/>
          <w:sz w:val="28"/>
          <w:szCs w:val="28"/>
          <w:lang w:val="uk-UA"/>
        </w:rPr>
        <w:t xml:space="preserve"> </w:t>
      </w:r>
      <w:r w:rsidR="00366310" w:rsidRPr="00B4478B">
        <w:rPr>
          <w:rFonts w:ascii="Times New Roman" w:hAnsi="Times New Roman"/>
          <w:sz w:val="28"/>
          <w:szCs w:val="28"/>
          <w:lang w:val="uk-UA"/>
        </w:rPr>
        <w:t>(Системи екологічного управління)</w:t>
      </w:r>
    </w:p>
    <w:p w:rsidR="003E575E" w:rsidRDefault="003E575E" w:rsidP="00AA55B6">
      <w:pPr>
        <w:spacing w:after="0"/>
        <w:jc w:val="both"/>
        <w:rPr>
          <w:rFonts w:ascii="Times New Roman" w:hAnsi="Times New Roman"/>
          <w:sz w:val="28"/>
          <w:szCs w:val="28"/>
          <w:lang w:val="uk-UA"/>
        </w:rPr>
      </w:pPr>
    </w:p>
    <w:p w:rsidR="003E575E" w:rsidRPr="003E575E" w:rsidRDefault="003E575E" w:rsidP="00AA55B6">
      <w:pPr>
        <w:spacing w:after="0"/>
        <w:jc w:val="both"/>
        <w:rPr>
          <w:rFonts w:ascii="Times New Roman" w:hAnsi="Times New Roman"/>
          <w:bCs/>
          <w:sz w:val="28"/>
          <w:szCs w:val="28"/>
          <w:lang w:val="uk-UA"/>
        </w:rPr>
      </w:pPr>
      <w:r w:rsidRPr="00F90472">
        <w:rPr>
          <w:rFonts w:ascii="Times New Roman" w:hAnsi="Times New Roman"/>
          <w:b/>
          <w:sz w:val="28"/>
          <w:szCs w:val="28"/>
          <w:lang w:val="uk-UA"/>
        </w:rPr>
        <w:lastRenderedPageBreak/>
        <w:t>10.</w:t>
      </w:r>
      <w:r w:rsidRPr="003E575E">
        <w:rPr>
          <w:rFonts w:ascii="Times New Roman" w:hAnsi="Times New Roman"/>
          <w:sz w:val="28"/>
          <w:szCs w:val="28"/>
          <w:lang w:val="uk-UA"/>
        </w:rPr>
        <w:t xml:space="preserve"> </w:t>
      </w:r>
      <w:r w:rsidRPr="003E575E">
        <w:rPr>
          <w:rFonts w:ascii="Times New Roman" w:hAnsi="Times New Roman"/>
          <w:b/>
          <w:bCs/>
          <w:sz w:val="28"/>
          <w:szCs w:val="28"/>
          <w:lang w:val="uk-UA"/>
        </w:rPr>
        <w:t xml:space="preserve">ДСТУ ISO 14004:2016 </w:t>
      </w:r>
      <w:r w:rsidRPr="003E575E">
        <w:rPr>
          <w:rFonts w:ascii="Times New Roman" w:hAnsi="Times New Roman"/>
          <w:bCs/>
          <w:sz w:val="28"/>
          <w:szCs w:val="28"/>
          <w:lang w:val="uk-UA"/>
        </w:rPr>
        <w:t>(ISO 14004:2016, IDT)</w:t>
      </w:r>
      <w:r>
        <w:rPr>
          <w:rFonts w:ascii="Times New Roman" w:hAnsi="Times New Roman"/>
          <w:b/>
          <w:bCs/>
          <w:sz w:val="28"/>
          <w:szCs w:val="28"/>
          <w:lang w:val="uk-UA"/>
        </w:rPr>
        <w:t xml:space="preserve"> </w:t>
      </w:r>
      <w:r w:rsidRPr="003E575E">
        <w:rPr>
          <w:rFonts w:ascii="Times New Roman" w:hAnsi="Times New Roman"/>
          <w:b/>
          <w:bCs/>
          <w:sz w:val="28"/>
          <w:szCs w:val="28"/>
          <w:lang w:val="uk-UA"/>
        </w:rPr>
        <w:t xml:space="preserve">Системи екологічного управління. </w:t>
      </w:r>
      <w:r w:rsidRPr="003E575E">
        <w:rPr>
          <w:rFonts w:ascii="Times New Roman" w:hAnsi="Times New Roman"/>
          <w:bCs/>
          <w:sz w:val="28"/>
          <w:szCs w:val="28"/>
          <w:lang w:val="uk-UA"/>
        </w:rPr>
        <w:t xml:space="preserve">Загальні настанови щодо запроваджування </w:t>
      </w:r>
    </w:p>
    <w:p w:rsidR="003E575E" w:rsidRPr="00A5106B" w:rsidRDefault="003E575E" w:rsidP="00AA55B6">
      <w:pPr>
        <w:spacing w:after="0"/>
        <w:jc w:val="both"/>
        <w:rPr>
          <w:rFonts w:ascii="Times New Roman" w:hAnsi="Times New Roman"/>
          <w:sz w:val="28"/>
          <w:szCs w:val="28"/>
          <w:lang w:val="uk-UA"/>
        </w:rPr>
      </w:pPr>
    </w:p>
    <w:p w:rsidR="00A5106B" w:rsidRDefault="00A5106B" w:rsidP="00AA55B6">
      <w:pPr>
        <w:spacing w:after="0"/>
        <w:jc w:val="both"/>
        <w:rPr>
          <w:rFonts w:ascii="Times New Roman" w:hAnsi="Times New Roman"/>
          <w:b/>
          <w:bCs/>
          <w:sz w:val="28"/>
          <w:szCs w:val="28"/>
          <w:lang w:val="uk-UA"/>
        </w:rPr>
      </w:pPr>
      <w:r w:rsidRPr="00A5106B">
        <w:rPr>
          <w:rFonts w:ascii="Times New Roman" w:hAnsi="Times New Roman"/>
          <w:b/>
          <w:sz w:val="28"/>
          <w:szCs w:val="28"/>
          <w:lang w:val="uk-UA"/>
        </w:rPr>
        <w:t xml:space="preserve">11. </w:t>
      </w:r>
      <w:r w:rsidRPr="00A5106B">
        <w:rPr>
          <w:rFonts w:ascii="Times New Roman" w:hAnsi="Times New Roman"/>
          <w:b/>
          <w:bCs/>
          <w:sz w:val="28"/>
          <w:szCs w:val="28"/>
          <w:lang w:val="uk-UA"/>
        </w:rPr>
        <w:t xml:space="preserve">ДСТУ ISO 14005:2015 </w:t>
      </w:r>
      <w:r w:rsidRPr="00A5106B">
        <w:rPr>
          <w:rFonts w:ascii="Times New Roman" w:hAnsi="Times New Roman"/>
          <w:bCs/>
          <w:sz w:val="28"/>
          <w:szCs w:val="28"/>
          <w:lang w:val="uk-UA"/>
        </w:rPr>
        <w:t>(ISO 14005:2010, IDT)</w:t>
      </w:r>
      <w:r>
        <w:rPr>
          <w:rFonts w:ascii="Times New Roman" w:hAnsi="Times New Roman"/>
          <w:b/>
          <w:bCs/>
          <w:sz w:val="28"/>
          <w:szCs w:val="28"/>
          <w:lang w:val="uk-UA"/>
        </w:rPr>
        <w:t xml:space="preserve"> </w:t>
      </w:r>
      <w:r w:rsidRPr="00A5106B">
        <w:rPr>
          <w:rFonts w:ascii="Times New Roman" w:hAnsi="Times New Roman"/>
          <w:b/>
          <w:bCs/>
          <w:sz w:val="28"/>
          <w:szCs w:val="28"/>
          <w:lang w:val="uk-UA"/>
        </w:rPr>
        <w:t>Системи екологічного управління. Настанови щодо поетапного запровадження системи екологічного управління, використовуючи оцінювання екологічних хар</w:t>
      </w:r>
      <w:r>
        <w:rPr>
          <w:rFonts w:ascii="Times New Roman" w:hAnsi="Times New Roman"/>
          <w:b/>
          <w:bCs/>
          <w:sz w:val="28"/>
          <w:szCs w:val="28"/>
          <w:lang w:val="uk-UA"/>
        </w:rPr>
        <w:t xml:space="preserve">актеристик </w:t>
      </w:r>
    </w:p>
    <w:p w:rsidR="00A5106B" w:rsidRDefault="00A5106B" w:rsidP="00AA55B6">
      <w:pPr>
        <w:spacing w:after="0"/>
        <w:jc w:val="both"/>
        <w:rPr>
          <w:rFonts w:ascii="Times New Roman" w:hAnsi="Times New Roman"/>
          <w:b/>
          <w:bCs/>
          <w:sz w:val="28"/>
          <w:szCs w:val="28"/>
          <w:lang w:val="uk-UA"/>
        </w:rPr>
      </w:pPr>
    </w:p>
    <w:p w:rsidR="00A5106B" w:rsidRPr="00A5106B" w:rsidRDefault="00A5106B" w:rsidP="00AA55B6">
      <w:pPr>
        <w:jc w:val="both"/>
        <w:rPr>
          <w:rFonts w:ascii="Times New Roman" w:hAnsi="Times New Roman"/>
          <w:bCs/>
          <w:sz w:val="28"/>
          <w:szCs w:val="28"/>
          <w:lang w:val="uk-UA"/>
        </w:rPr>
      </w:pPr>
      <w:r w:rsidRPr="00A5106B">
        <w:rPr>
          <w:rFonts w:ascii="Times New Roman" w:hAnsi="Times New Roman"/>
          <w:b/>
          <w:bCs/>
          <w:sz w:val="28"/>
          <w:szCs w:val="28"/>
          <w:lang w:val="uk-UA"/>
        </w:rPr>
        <w:t xml:space="preserve">12. ДСТУ ISO 14006:2013 </w:t>
      </w:r>
      <w:r w:rsidRPr="00A5106B">
        <w:rPr>
          <w:rFonts w:ascii="Times New Roman" w:hAnsi="Times New Roman"/>
          <w:bCs/>
          <w:sz w:val="28"/>
          <w:szCs w:val="28"/>
          <w:lang w:val="uk-UA"/>
        </w:rPr>
        <w:t xml:space="preserve">(ISO 14006:2011, IDT) </w:t>
      </w:r>
      <w:r w:rsidRPr="00A5106B">
        <w:rPr>
          <w:rFonts w:ascii="Times New Roman" w:hAnsi="Times New Roman"/>
          <w:b/>
          <w:bCs/>
          <w:sz w:val="28"/>
          <w:szCs w:val="28"/>
          <w:lang w:val="uk-UA"/>
        </w:rPr>
        <w:t xml:space="preserve">Системи екологічного управління. Настанови щодо запроваджування екологічного проектування </w:t>
      </w:r>
    </w:p>
    <w:p w:rsidR="003A15BA" w:rsidRPr="003A15BA" w:rsidRDefault="003A15BA" w:rsidP="00AA55B6">
      <w:pPr>
        <w:jc w:val="both"/>
        <w:rPr>
          <w:rFonts w:ascii="Times New Roman" w:hAnsi="Times New Roman"/>
          <w:b/>
          <w:bCs/>
          <w:sz w:val="28"/>
          <w:szCs w:val="28"/>
          <w:lang w:val="uk-UA"/>
        </w:rPr>
      </w:pPr>
      <w:r w:rsidRPr="003A15BA">
        <w:rPr>
          <w:rFonts w:ascii="Times New Roman" w:hAnsi="Times New Roman"/>
          <w:b/>
          <w:bCs/>
          <w:sz w:val="28"/>
          <w:szCs w:val="28"/>
          <w:lang w:val="uk-UA"/>
        </w:rPr>
        <w:t>13. ДСТУ ISO 14015:2005 Екологічне управління. Екологічне оцінювання ділянок та організацій</w:t>
      </w:r>
    </w:p>
    <w:p w:rsidR="003A15BA" w:rsidRDefault="003A15BA" w:rsidP="00AA55B6">
      <w:pPr>
        <w:spacing w:after="0"/>
        <w:jc w:val="both"/>
        <w:rPr>
          <w:rFonts w:ascii="Times New Roman" w:hAnsi="Times New Roman"/>
          <w:b/>
          <w:bCs/>
          <w:sz w:val="28"/>
          <w:szCs w:val="28"/>
          <w:lang w:val="uk-UA"/>
        </w:rPr>
      </w:pPr>
      <w:r w:rsidRPr="003A15BA">
        <w:rPr>
          <w:rFonts w:ascii="Times New Roman" w:hAnsi="Times New Roman"/>
          <w:b/>
          <w:sz w:val="28"/>
          <w:szCs w:val="28"/>
          <w:lang w:val="uk-UA"/>
        </w:rPr>
        <w:t xml:space="preserve">14. </w:t>
      </w:r>
      <w:r w:rsidRPr="003A15BA">
        <w:rPr>
          <w:rFonts w:ascii="Times New Roman" w:hAnsi="Times New Roman"/>
          <w:b/>
          <w:bCs/>
          <w:sz w:val="28"/>
          <w:szCs w:val="28"/>
          <w:lang w:val="uk-UA"/>
        </w:rPr>
        <w:t xml:space="preserve">ДСТУ ISO 14031:2016 </w:t>
      </w:r>
      <w:r w:rsidRPr="003A15BA">
        <w:rPr>
          <w:rFonts w:ascii="Times New Roman" w:hAnsi="Times New Roman"/>
          <w:bCs/>
          <w:sz w:val="28"/>
          <w:szCs w:val="28"/>
          <w:lang w:val="uk-UA"/>
        </w:rPr>
        <w:t>(ISO 14031:2013, IDT)</w:t>
      </w:r>
      <w:r>
        <w:rPr>
          <w:rFonts w:ascii="Times New Roman" w:hAnsi="Times New Roman"/>
          <w:bCs/>
          <w:sz w:val="28"/>
          <w:szCs w:val="28"/>
          <w:lang w:val="uk-UA"/>
        </w:rPr>
        <w:t xml:space="preserve"> </w:t>
      </w:r>
      <w:r w:rsidRPr="003A15BA">
        <w:rPr>
          <w:rFonts w:ascii="Times New Roman" w:hAnsi="Times New Roman"/>
          <w:b/>
          <w:bCs/>
          <w:sz w:val="28"/>
          <w:szCs w:val="28"/>
          <w:lang w:val="uk-UA"/>
        </w:rPr>
        <w:t xml:space="preserve">Екологічне управління. Оцінювання екологічної дієвості. Настанови </w:t>
      </w:r>
    </w:p>
    <w:p w:rsidR="00371BF8" w:rsidRDefault="00371BF8" w:rsidP="00AA55B6">
      <w:pPr>
        <w:spacing w:after="0"/>
        <w:jc w:val="both"/>
        <w:rPr>
          <w:rFonts w:ascii="Times New Roman" w:hAnsi="Times New Roman"/>
          <w:b/>
          <w:bCs/>
          <w:sz w:val="28"/>
          <w:szCs w:val="28"/>
          <w:lang w:val="uk-UA"/>
        </w:rPr>
      </w:pPr>
    </w:p>
    <w:p w:rsidR="00371BF8" w:rsidRDefault="00371BF8" w:rsidP="00AA55B6">
      <w:pPr>
        <w:spacing w:after="0"/>
        <w:jc w:val="both"/>
        <w:rPr>
          <w:rFonts w:ascii="Times New Roman" w:hAnsi="Times New Roman"/>
          <w:bCs/>
          <w:sz w:val="28"/>
          <w:szCs w:val="28"/>
          <w:lang w:val="uk-UA"/>
        </w:rPr>
      </w:pPr>
      <w:r w:rsidRPr="00371BF8">
        <w:rPr>
          <w:rFonts w:ascii="Times New Roman" w:hAnsi="Times New Roman"/>
          <w:b/>
          <w:bCs/>
          <w:sz w:val="28"/>
          <w:szCs w:val="28"/>
          <w:lang w:val="uk-UA"/>
        </w:rPr>
        <w:t xml:space="preserve">15. ДСТУ ISO 14034:2017 </w:t>
      </w:r>
      <w:r w:rsidRPr="00371BF8">
        <w:rPr>
          <w:rFonts w:ascii="Times New Roman" w:hAnsi="Times New Roman"/>
          <w:bCs/>
          <w:sz w:val="28"/>
          <w:szCs w:val="28"/>
          <w:lang w:val="uk-UA"/>
        </w:rPr>
        <w:t>(ISO 14034:2016, IDT)</w:t>
      </w:r>
      <w:r>
        <w:rPr>
          <w:rFonts w:ascii="Times New Roman" w:hAnsi="Times New Roman"/>
          <w:bCs/>
          <w:sz w:val="28"/>
          <w:szCs w:val="28"/>
          <w:lang w:val="uk-UA"/>
        </w:rPr>
        <w:t xml:space="preserve"> </w:t>
      </w:r>
      <w:r w:rsidRPr="00371BF8">
        <w:rPr>
          <w:rFonts w:ascii="Times New Roman" w:hAnsi="Times New Roman"/>
          <w:b/>
          <w:bCs/>
          <w:sz w:val="28"/>
          <w:szCs w:val="28"/>
          <w:lang w:val="uk-UA"/>
        </w:rPr>
        <w:t>Екологічне управління. Перевіряння екологічних технол</w:t>
      </w:r>
      <w:r>
        <w:rPr>
          <w:rFonts w:ascii="Times New Roman" w:hAnsi="Times New Roman"/>
          <w:b/>
          <w:bCs/>
          <w:sz w:val="28"/>
          <w:szCs w:val="28"/>
          <w:lang w:val="uk-UA"/>
        </w:rPr>
        <w:t xml:space="preserve">огій </w:t>
      </w:r>
      <w:r w:rsidRPr="00371BF8">
        <w:rPr>
          <w:rFonts w:ascii="Times New Roman" w:hAnsi="Times New Roman"/>
          <w:bCs/>
          <w:sz w:val="28"/>
          <w:szCs w:val="28"/>
          <w:lang w:val="uk-UA"/>
        </w:rPr>
        <w:t xml:space="preserve">(ПЕТ) </w:t>
      </w:r>
    </w:p>
    <w:p w:rsidR="00474904" w:rsidRDefault="00474904" w:rsidP="00AA55B6">
      <w:pPr>
        <w:spacing w:after="0"/>
        <w:jc w:val="both"/>
        <w:rPr>
          <w:rFonts w:ascii="Times New Roman" w:hAnsi="Times New Roman"/>
          <w:bCs/>
          <w:sz w:val="28"/>
          <w:szCs w:val="28"/>
          <w:lang w:val="uk-UA"/>
        </w:rPr>
      </w:pPr>
    </w:p>
    <w:p w:rsidR="00474904" w:rsidRPr="00474904" w:rsidRDefault="00474904" w:rsidP="00AA55B6">
      <w:pPr>
        <w:spacing w:after="0"/>
        <w:jc w:val="both"/>
        <w:rPr>
          <w:rFonts w:ascii="Times New Roman" w:hAnsi="Times New Roman"/>
          <w:bCs/>
          <w:sz w:val="28"/>
          <w:szCs w:val="28"/>
          <w:lang w:val="uk-UA"/>
        </w:rPr>
      </w:pPr>
      <w:r w:rsidRPr="00474904">
        <w:rPr>
          <w:rFonts w:ascii="Times New Roman" w:hAnsi="Times New Roman"/>
          <w:b/>
          <w:bCs/>
          <w:sz w:val="28"/>
          <w:szCs w:val="28"/>
          <w:lang w:val="uk-UA"/>
        </w:rPr>
        <w:t xml:space="preserve">16. ДСТУ ISO 14040:2013 </w:t>
      </w:r>
      <w:r w:rsidRPr="00474904">
        <w:rPr>
          <w:rFonts w:ascii="Times New Roman" w:hAnsi="Times New Roman"/>
          <w:bCs/>
          <w:sz w:val="28"/>
          <w:szCs w:val="28"/>
          <w:lang w:val="uk-UA"/>
        </w:rPr>
        <w:t>(ISO 14040:2006, IDT)</w:t>
      </w:r>
      <w:r>
        <w:rPr>
          <w:rFonts w:ascii="Times New Roman" w:hAnsi="Times New Roman"/>
          <w:b/>
          <w:bCs/>
          <w:sz w:val="28"/>
          <w:szCs w:val="28"/>
          <w:lang w:val="uk-UA"/>
        </w:rPr>
        <w:t xml:space="preserve"> </w:t>
      </w:r>
      <w:r w:rsidRPr="00474904">
        <w:rPr>
          <w:rFonts w:ascii="Times New Roman" w:hAnsi="Times New Roman"/>
          <w:b/>
          <w:bCs/>
          <w:sz w:val="28"/>
          <w:szCs w:val="28"/>
          <w:lang w:val="uk-UA"/>
        </w:rPr>
        <w:t>Екологічне управління. Оцінювання життєвого циклу</w:t>
      </w:r>
      <w:r w:rsidRPr="00474904">
        <w:rPr>
          <w:rFonts w:ascii="Times New Roman" w:hAnsi="Times New Roman"/>
          <w:bCs/>
          <w:sz w:val="28"/>
          <w:szCs w:val="28"/>
          <w:lang w:val="uk-UA"/>
        </w:rPr>
        <w:t xml:space="preserve">. Принципи та структура </w:t>
      </w:r>
    </w:p>
    <w:p w:rsidR="00474904" w:rsidRPr="00474904" w:rsidRDefault="00474904" w:rsidP="00AA55B6">
      <w:pPr>
        <w:spacing w:after="0"/>
        <w:jc w:val="both"/>
        <w:rPr>
          <w:rFonts w:ascii="Times New Roman" w:hAnsi="Times New Roman"/>
          <w:bCs/>
          <w:sz w:val="28"/>
          <w:szCs w:val="28"/>
          <w:lang w:val="uk-UA"/>
        </w:rPr>
      </w:pPr>
    </w:p>
    <w:p w:rsidR="00943C8F" w:rsidRDefault="00887CEB" w:rsidP="00AA55B6">
      <w:pPr>
        <w:spacing w:after="0"/>
        <w:jc w:val="both"/>
        <w:rPr>
          <w:rFonts w:ascii="Times New Roman" w:hAnsi="Times New Roman"/>
          <w:bCs/>
          <w:sz w:val="28"/>
          <w:szCs w:val="28"/>
          <w:lang w:val="uk-UA"/>
        </w:rPr>
      </w:pPr>
      <w:r w:rsidRPr="00887CEB">
        <w:rPr>
          <w:rFonts w:ascii="Times New Roman" w:hAnsi="Times New Roman"/>
          <w:b/>
          <w:sz w:val="28"/>
          <w:szCs w:val="28"/>
          <w:lang w:val="uk-UA"/>
        </w:rPr>
        <w:t xml:space="preserve">17. </w:t>
      </w:r>
      <w:r w:rsidRPr="00887CEB">
        <w:rPr>
          <w:rFonts w:ascii="Times New Roman" w:hAnsi="Times New Roman"/>
          <w:b/>
          <w:bCs/>
          <w:sz w:val="28"/>
          <w:szCs w:val="28"/>
          <w:lang w:val="uk-UA"/>
        </w:rPr>
        <w:t xml:space="preserve">ДСТУ ISO 14044:2013 </w:t>
      </w:r>
      <w:r w:rsidRPr="00887CEB">
        <w:rPr>
          <w:rFonts w:ascii="Times New Roman" w:hAnsi="Times New Roman"/>
          <w:bCs/>
          <w:sz w:val="28"/>
          <w:szCs w:val="28"/>
          <w:lang w:val="uk-UA"/>
        </w:rPr>
        <w:t>(ISO 14044:2006, IDT)</w:t>
      </w:r>
      <w:r>
        <w:rPr>
          <w:rFonts w:ascii="Times New Roman" w:hAnsi="Times New Roman"/>
          <w:bCs/>
          <w:sz w:val="28"/>
          <w:szCs w:val="28"/>
          <w:lang w:val="uk-UA"/>
        </w:rPr>
        <w:t xml:space="preserve"> </w:t>
      </w:r>
      <w:r w:rsidRPr="00887CEB">
        <w:rPr>
          <w:rFonts w:ascii="Times New Roman" w:hAnsi="Times New Roman"/>
          <w:b/>
          <w:bCs/>
          <w:sz w:val="28"/>
          <w:szCs w:val="28"/>
          <w:lang w:val="uk-UA"/>
        </w:rPr>
        <w:t xml:space="preserve">Екологічне управління. Оцінювання життєвого циклу. </w:t>
      </w:r>
      <w:r w:rsidRPr="00887CEB">
        <w:rPr>
          <w:rFonts w:ascii="Times New Roman" w:hAnsi="Times New Roman"/>
          <w:bCs/>
          <w:sz w:val="28"/>
          <w:szCs w:val="28"/>
          <w:lang w:val="uk-UA"/>
        </w:rPr>
        <w:t>Вимоги та</w:t>
      </w:r>
      <w:r>
        <w:rPr>
          <w:rFonts w:ascii="Times New Roman" w:hAnsi="Times New Roman"/>
          <w:bCs/>
          <w:sz w:val="28"/>
          <w:szCs w:val="28"/>
          <w:lang w:val="uk-UA"/>
        </w:rPr>
        <w:t xml:space="preserve"> настанови</w:t>
      </w:r>
    </w:p>
    <w:p w:rsidR="00943C8F" w:rsidRDefault="00943C8F" w:rsidP="00AA55B6">
      <w:pPr>
        <w:spacing w:after="0"/>
        <w:jc w:val="both"/>
        <w:rPr>
          <w:rFonts w:ascii="Times New Roman" w:hAnsi="Times New Roman"/>
          <w:bCs/>
          <w:sz w:val="28"/>
          <w:szCs w:val="28"/>
          <w:lang w:val="uk-UA"/>
        </w:rPr>
      </w:pPr>
    </w:p>
    <w:p w:rsidR="00943C8F" w:rsidRPr="00943C8F" w:rsidRDefault="00943C8F" w:rsidP="00AA55B6">
      <w:pPr>
        <w:spacing w:after="0"/>
        <w:jc w:val="both"/>
        <w:rPr>
          <w:rFonts w:ascii="Times New Roman" w:hAnsi="Times New Roman"/>
          <w:bCs/>
          <w:sz w:val="28"/>
          <w:szCs w:val="28"/>
          <w:lang w:val="uk-UA"/>
        </w:rPr>
      </w:pPr>
      <w:r w:rsidRPr="00943C8F">
        <w:rPr>
          <w:rFonts w:ascii="Times New Roman" w:hAnsi="Times New Roman"/>
          <w:b/>
          <w:bCs/>
          <w:sz w:val="28"/>
          <w:szCs w:val="28"/>
          <w:lang w:val="uk-UA"/>
        </w:rPr>
        <w:t xml:space="preserve">18. </w:t>
      </w:r>
      <w:r w:rsidR="00887CEB" w:rsidRPr="00943C8F">
        <w:rPr>
          <w:rFonts w:ascii="Times New Roman" w:hAnsi="Times New Roman"/>
          <w:b/>
          <w:bCs/>
          <w:sz w:val="28"/>
          <w:szCs w:val="28"/>
          <w:lang w:val="uk-UA"/>
        </w:rPr>
        <w:t xml:space="preserve"> </w:t>
      </w:r>
      <w:r w:rsidRPr="00943C8F">
        <w:rPr>
          <w:rFonts w:ascii="Times New Roman" w:hAnsi="Times New Roman"/>
          <w:b/>
          <w:bCs/>
          <w:sz w:val="28"/>
          <w:szCs w:val="28"/>
          <w:lang w:val="uk-UA"/>
        </w:rPr>
        <w:t xml:space="preserve">ДСТУ ISO 14045:2016 </w:t>
      </w:r>
      <w:r w:rsidRPr="00943C8F">
        <w:rPr>
          <w:rFonts w:ascii="Times New Roman" w:hAnsi="Times New Roman"/>
          <w:bCs/>
          <w:sz w:val="28"/>
          <w:szCs w:val="28"/>
          <w:lang w:val="uk-UA"/>
        </w:rPr>
        <w:t>(ISO 14045:2012, IDT)</w:t>
      </w:r>
      <w:r>
        <w:rPr>
          <w:rFonts w:ascii="Times New Roman" w:hAnsi="Times New Roman"/>
          <w:bCs/>
          <w:sz w:val="28"/>
          <w:szCs w:val="28"/>
          <w:lang w:val="uk-UA"/>
        </w:rPr>
        <w:t xml:space="preserve"> </w:t>
      </w:r>
      <w:r w:rsidRPr="00943C8F">
        <w:rPr>
          <w:rFonts w:ascii="Times New Roman" w:hAnsi="Times New Roman"/>
          <w:b/>
          <w:bCs/>
          <w:sz w:val="28"/>
          <w:szCs w:val="28"/>
          <w:lang w:val="uk-UA"/>
        </w:rPr>
        <w:t>Екологічне управління. Оцінювання екологічної ефективності продуктивних систем</w:t>
      </w:r>
      <w:r w:rsidRPr="00943C8F">
        <w:rPr>
          <w:rFonts w:ascii="Times New Roman" w:hAnsi="Times New Roman"/>
          <w:bCs/>
          <w:sz w:val="28"/>
          <w:szCs w:val="28"/>
          <w:lang w:val="uk-UA"/>
        </w:rPr>
        <w:t>. Принципи, вимоги та</w:t>
      </w:r>
      <w:r>
        <w:rPr>
          <w:rFonts w:ascii="Times New Roman" w:hAnsi="Times New Roman"/>
          <w:bCs/>
          <w:sz w:val="28"/>
          <w:szCs w:val="28"/>
          <w:lang w:val="uk-UA"/>
        </w:rPr>
        <w:t xml:space="preserve"> настанови </w:t>
      </w:r>
    </w:p>
    <w:p w:rsidR="00887CEB" w:rsidRDefault="00887CEB" w:rsidP="00AA55B6">
      <w:pPr>
        <w:spacing w:after="0"/>
        <w:jc w:val="both"/>
        <w:rPr>
          <w:rFonts w:ascii="Times New Roman" w:hAnsi="Times New Roman"/>
          <w:b/>
          <w:bCs/>
          <w:sz w:val="28"/>
          <w:szCs w:val="28"/>
          <w:lang w:val="uk-UA"/>
        </w:rPr>
      </w:pPr>
    </w:p>
    <w:p w:rsidR="002111A8" w:rsidRDefault="002111A8" w:rsidP="00AA55B6">
      <w:pPr>
        <w:spacing w:after="0"/>
        <w:jc w:val="both"/>
        <w:rPr>
          <w:rFonts w:ascii="Times New Roman" w:hAnsi="Times New Roman"/>
          <w:bCs/>
          <w:sz w:val="28"/>
          <w:szCs w:val="28"/>
          <w:lang w:val="uk-UA"/>
        </w:rPr>
      </w:pPr>
      <w:r w:rsidRPr="002111A8">
        <w:rPr>
          <w:rFonts w:ascii="Times New Roman" w:hAnsi="Times New Roman"/>
          <w:b/>
          <w:bCs/>
          <w:sz w:val="28"/>
          <w:szCs w:val="28"/>
          <w:lang w:val="uk-UA"/>
        </w:rPr>
        <w:t xml:space="preserve">19. ДСТУ ISO 14050:2016 </w:t>
      </w:r>
      <w:r w:rsidRPr="002111A8">
        <w:rPr>
          <w:rFonts w:ascii="Times New Roman" w:hAnsi="Times New Roman"/>
          <w:bCs/>
          <w:sz w:val="28"/>
          <w:szCs w:val="28"/>
          <w:lang w:val="uk-UA"/>
        </w:rPr>
        <w:t>(ISO 14050:2009, IDT)</w:t>
      </w:r>
      <w:r>
        <w:rPr>
          <w:rFonts w:ascii="Times New Roman" w:hAnsi="Times New Roman"/>
          <w:bCs/>
          <w:sz w:val="28"/>
          <w:szCs w:val="28"/>
          <w:lang w:val="uk-UA"/>
        </w:rPr>
        <w:t xml:space="preserve"> </w:t>
      </w:r>
      <w:r w:rsidRPr="002111A8">
        <w:rPr>
          <w:rFonts w:ascii="Times New Roman" w:hAnsi="Times New Roman"/>
          <w:b/>
          <w:bCs/>
          <w:sz w:val="28"/>
          <w:szCs w:val="28"/>
          <w:lang w:val="uk-UA"/>
        </w:rPr>
        <w:t xml:space="preserve">Екологічне управління. </w:t>
      </w:r>
      <w:r w:rsidRPr="002111A8">
        <w:rPr>
          <w:rFonts w:ascii="Times New Roman" w:hAnsi="Times New Roman"/>
          <w:bCs/>
          <w:sz w:val="28"/>
          <w:szCs w:val="28"/>
          <w:lang w:val="uk-UA"/>
        </w:rPr>
        <w:t>Словни</w:t>
      </w:r>
      <w:r>
        <w:rPr>
          <w:rFonts w:ascii="Times New Roman" w:hAnsi="Times New Roman"/>
          <w:bCs/>
          <w:sz w:val="28"/>
          <w:szCs w:val="28"/>
          <w:lang w:val="uk-UA"/>
        </w:rPr>
        <w:t xml:space="preserve">к термінів </w:t>
      </w:r>
    </w:p>
    <w:p w:rsidR="002111A8" w:rsidRDefault="002111A8" w:rsidP="00AA55B6">
      <w:pPr>
        <w:spacing w:after="0"/>
        <w:jc w:val="both"/>
        <w:rPr>
          <w:rFonts w:ascii="Times New Roman" w:hAnsi="Times New Roman"/>
          <w:bCs/>
          <w:sz w:val="28"/>
          <w:szCs w:val="28"/>
          <w:lang w:val="uk-UA"/>
        </w:rPr>
      </w:pPr>
    </w:p>
    <w:p w:rsidR="002111A8" w:rsidRPr="00036F87" w:rsidRDefault="002111A8" w:rsidP="00AA55B6">
      <w:pPr>
        <w:spacing w:after="0"/>
        <w:jc w:val="both"/>
        <w:rPr>
          <w:rFonts w:ascii="Times New Roman" w:hAnsi="Times New Roman"/>
          <w:bCs/>
          <w:sz w:val="28"/>
          <w:szCs w:val="28"/>
          <w:lang w:val="uk-UA"/>
        </w:rPr>
      </w:pPr>
      <w:r w:rsidRPr="00036F87">
        <w:rPr>
          <w:rFonts w:ascii="Times New Roman" w:hAnsi="Times New Roman"/>
          <w:b/>
          <w:bCs/>
          <w:sz w:val="28"/>
          <w:szCs w:val="28"/>
          <w:lang w:val="uk-UA"/>
        </w:rPr>
        <w:t>20.</w:t>
      </w:r>
      <w:r w:rsidRPr="00036F87">
        <w:rPr>
          <w:rFonts w:ascii="Times New Roman" w:hAnsi="Times New Roman"/>
          <w:bCs/>
          <w:sz w:val="28"/>
          <w:szCs w:val="28"/>
          <w:lang w:val="uk-UA"/>
        </w:rPr>
        <w:t xml:space="preserve"> </w:t>
      </w:r>
      <w:r w:rsidRPr="00036F87">
        <w:rPr>
          <w:rFonts w:ascii="Times New Roman" w:hAnsi="Times New Roman"/>
          <w:b/>
          <w:bCs/>
          <w:sz w:val="28"/>
          <w:szCs w:val="28"/>
          <w:lang w:val="uk-UA"/>
        </w:rPr>
        <w:t xml:space="preserve">ДСТУ ISO 14051:2015 </w:t>
      </w:r>
      <w:r w:rsidRPr="00036F87">
        <w:rPr>
          <w:rFonts w:ascii="Times New Roman" w:hAnsi="Times New Roman"/>
          <w:bCs/>
          <w:sz w:val="28"/>
          <w:szCs w:val="28"/>
          <w:lang w:val="uk-UA"/>
        </w:rPr>
        <w:t xml:space="preserve">(ISO 14051:2011, IDT) </w:t>
      </w:r>
      <w:r w:rsidRPr="00036F87">
        <w:rPr>
          <w:rFonts w:ascii="Times New Roman" w:hAnsi="Times New Roman"/>
          <w:b/>
          <w:bCs/>
          <w:sz w:val="28"/>
          <w:szCs w:val="28"/>
          <w:lang w:val="uk-UA"/>
        </w:rPr>
        <w:t xml:space="preserve">Екологічне управління. </w:t>
      </w:r>
      <w:proofErr w:type="spellStart"/>
      <w:r w:rsidRPr="00036F87">
        <w:rPr>
          <w:rFonts w:ascii="Times New Roman" w:hAnsi="Times New Roman"/>
          <w:b/>
          <w:bCs/>
          <w:sz w:val="28"/>
          <w:szCs w:val="28"/>
          <w:lang w:val="uk-UA"/>
        </w:rPr>
        <w:t>Обліковування</w:t>
      </w:r>
      <w:proofErr w:type="spellEnd"/>
      <w:r w:rsidRPr="00036F87">
        <w:rPr>
          <w:rFonts w:ascii="Times New Roman" w:hAnsi="Times New Roman"/>
          <w:b/>
          <w:bCs/>
          <w:sz w:val="28"/>
          <w:szCs w:val="28"/>
          <w:lang w:val="uk-UA"/>
        </w:rPr>
        <w:t xml:space="preserve"> витрат, пов`язаних із матеріальними потоками. </w:t>
      </w:r>
      <w:r w:rsidRPr="00036F87">
        <w:rPr>
          <w:rFonts w:ascii="Times New Roman" w:hAnsi="Times New Roman"/>
          <w:bCs/>
          <w:sz w:val="28"/>
          <w:szCs w:val="28"/>
          <w:lang w:val="uk-UA"/>
        </w:rPr>
        <w:t xml:space="preserve">Загальні принципи та структура </w:t>
      </w:r>
    </w:p>
    <w:p w:rsidR="002111A8" w:rsidRPr="00036F87" w:rsidRDefault="002111A8" w:rsidP="00AA55B6">
      <w:pPr>
        <w:spacing w:after="0"/>
        <w:jc w:val="both"/>
        <w:rPr>
          <w:rFonts w:ascii="Times New Roman" w:hAnsi="Times New Roman"/>
          <w:bCs/>
          <w:sz w:val="28"/>
          <w:szCs w:val="28"/>
          <w:lang w:val="uk-UA"/>
        </w:rPr>
      </w:pPr>
    </w:p>
    <w:p w:rsidR="00955AC1" w:rsidRPr="00036F87" w:rsidRDefault="00955AC1" w:rsidP="00AA55B6">
      <w:pPr>
        <w:spacing w:after="0"/>
        <w:jc w:val="both"/>
        <w:rPr>
          <w:rFonts w:ascii="Times New Roman" w:hAnsi="Times New Roman"/>
          <w:bCs/>
          <w:sz w:val="28"/>
          <w:szCs w:val="28"/>
          <w:lang w:val="uk-UA"/>
        </w:rPr>
      </w:pPr>
      <w:r w:rsidRPr="00036F87">
        <w:rPr>
          <w:rFonts w:ascii="Times New Roman" w:hAnsi="Times New Roman"/>
          <w:b/>
          <w:bCs/>
          <w:sz w:val="28"/>
          <w:szCs w:val="28"/>
          <w:lang w:val="uk-UA"/>
        </w:rPr>
        <w:lastRenderedPageBreak/>
        <w:t>21.</w:t>
      </w:r>
      <w:r w:rsidRPr="00036F87">
        <w:rPr>
          <w:rFonts w:ascii="Times New Roman" w:hAnsi="Times New Roman"/>
          <w:bCs/>
          <w:sz w:val="28"/>
          <w:szCs w:val="28"/>
          <w:lang w:val="uk-UA"/>
        </w:rPr>
        <w:t xml:space="preserve"> </w:t>
      </w:r>
      <w:r w:rsidRPr="00036F87">
        <w:rPr>
          <w:rFonts w:ascii="Times New Roman" w:hAnsi="Times New Roman"/>
          <w:b/>
          <w:bCs/>
          <w:sz w:val="28"/>
          <w:szCs w:val="28"/>
          <w:lang w:val="uk-UA"/>
        </w:rPr>
        <w:t xml:space="preserve">ДСТУ ISO/TR 14062:2006 </w:t>
      </w:r>
      <w:r w:rsidRPr="00036F87">
        <w:rPr>
          <w:rFonts w:ascii="Times New Roman" w:hAnsi="Times New Roman"/>
          <w:bCs/>
          <w:sz w:val="28"/>
          <w:szCs w:val="28"/>
          <w:lang w:val="uk-UA"/>
        </w:rPr>
        <w:t xml:space="preserve">(ISO/TR 14062:2002, IDT) </w:t>
      </w:r>
      <w:r w:rsidRPr="00036F87">
        <w:rPr>
          <w:rFonts w:ascii="Times New Roman" w:hAnsi="Times New Roman"/>
          <w:b/>
          <w:bCs/>
          <w:sz w:val="28"/>
          <w:szCs w:val="28"/>
          <w:lang w:val="uk-UA"/>
        </w:rPr>
        <w:t xml:space="preserve">Екологічне управління. </w:t>
      </w:r>
      <w:proofErr w:type="spellStart"/>
      <w:r w:rsidRPr="00036F87">
        <w:rPr>
          <w:rFonts w:ascii="Times New Roman" w:hAnsi="Times New Roman"/>
          <w:b/>
          <w:bCs/>
          <w:sz w:val="28"/>
          <w:szCs w:val="28"/>
          <w:lang w:val="uk-UA"/>
        </w:rPr>
        <w:t>Враховування</w:t>
      </w:r>
      <w:proofErr w:type="spellEnd"/>
      <w:r w:rsidRPr="00036F87">
        <w:rPr>
          <w:rFonts w:ascii="Times New Roman" w:hAnsi="Times New Roman"/>
          <w:b/>
          <w:bCs/>
          <w:sz w:val="28"/>
          <w:szCs w:val="28"/>
          <w:lang w:val="uk-UA"/>
        </w:rPr>
        <w:t xml:space="preserve"> екологічних аспектів у проектуванні та розроблянні продукції </w:t>
      </w:r>
    </w:p>
    <w:p w:rsidR="00955AC1" w:rsidRPr="00036F87" w:rsidRDefault="00955AC1" w:rsidP="00AA55B6">
      <w:pPr>
        <w:spacing w:after="0"/>
        <w:jc w:val="both"/>
        <w:rPr>
          <w:rFonts w:ascii="Times New Roman" w:hAnsi="Times New Roman"/>
          <w:bCs/>
          <w:sz w:val="28"/>
          <w:szCs w:val="28"/>
          <w:lang w:val="uk-UA"/>
        </w:rPr>
      </w:pPr>
    </w:p>
    <w:p w:rsidR="00AD5404" w:rsidRPr="00036F87" w:rsidRDefault="00955AC1" w:rsidP="00AA55B6">
      <w:pPr>
        <w:spacing w:after="0"/>
        <w:jc w:val="both"/>
        <w:rPr>
          <w:rFonts w:ascii="Times New Roman" w:hAnsi="Times New Roman"/>
          <w:b/>
          <w:bCs/>
          <w:sz w:val="28"/>
          <w:szCs w:val="28"/>
          <w:lang w:val="uk-UA"/>
        </w:rPr>
      </w:pPr>
      <w:r w:rsidRPr="00036F87">
        <w:rPr>
          <w:rFonts w:ascii="Times New Roman" w:hAnsi="Times New Roman"/>
          <w:b/>
          <w:bCs/>
          <w:sz w:val="28"/>
          <w:szCs w:val="28"/>
          <w:lang w:val="uk-UA"/>
        </w:rPr>
        <w:t>22</w:t>
      </w:r>
      <w:r w:rsidR="006949B6" w:rsidRPr="00036F87">
        <w:rPr>
          <w:rFonts w:ascii="Times New Roman" w:hAnsi="Times New Roman"/>
          <w:b/>
          <w:bCs/>
          <w:sz w:val="28"/>
          <w:szCs w:val="28"/>
          <w:lang w:val="uk-UA"/>
        </w:rPr>
        <w:t xml:space="preserve">. </w:t>
      </w:r>
      <w:r w:rsidR="00283643" w:rsidRPr="00036F87">
        <w:rPr>
          <w:rFonts w:ascii="Times New Roman" w:hAnsi="Times New Roman"/>
          <w:b/>
          <w:bCs/>
          <w:sz w:val="28"/>
          <w:szCs w:val="28"/>
          <w:lang w:val="uk-UA"/>
        </w:rPr>
        <w:t xml:space="preserve">ДСТУ ISO 19011:2012 </w:t>
      </w:r>
      <w:r w:rsidR="006949B6" w:rsidRPr="00036F87">
        <w:rPr>
          <w:rFonts w:ascii="Times New Roman" w:hAnsi="Times New Roman"/>
          <w:bCs/>
          <w:sz w:val="28"/>
          <w:szCs w:val="28"/>
          <w:lang w:val="uk-UA"/>
        </w:rPr>
        <w:t xml:space="preserve">(ISO 19011:2011, IDT) </w:t>
      </w:r>
      <w:r w:rsidR="00283643" w:rsidRPr="00036F87">
        <w:rPr>
          <w:rFonts w:ascii="Times New Roman" w:hAnsi="Times New Roman"/>
          <w:b/>
          <w:bCs/>
          <w:sz w:val="28"/>
          <w:szCs w:val="28"/>
          <w:lang w:val="uk-UA"/>
        </w:rPr>
        <w:t xml:space="preserve">Настанови щодо здійснення аудитів систем управління </w:t>
      </w:r>
    </w:p>
    <w:p w:rsidR="00252E1C" w:rsidRPr="00036F87" w:rsidRDefault="00252E1C" w:rsidP="00AA55B6">
      <w:pPr>
        <w:spacing w:after="0"/>
        <w:jc w:val="both"/>
        <w:rPr>
          <w:rFonts w:ascii="Times New Roman" w:hAnsi="Times New Roman"/>
          <w:b/>
          <w:bCs/>
          <w:sz w:val="28"/>
          <w:szCs w:val="28"/>
          <w:lang w:val="uk-UA"/>
        </w:rPr>
      </w:pPr>
    </w:p>
    <w:p w:rsidR="004324D9" w:rsidRPr="00AA55B6" w:rsidRDefault="00955AC1" w:rsidP="00AA55B6">
      <w:pPr>
        <w:shd w:val="clear" w:color="auto" w:fill="FFFFFF"/>
        <w:spacing w:after="0"/>
        <w:jc w:val="both"/>
        <w:outlineLvl w:val="2"/>
        <w:rPr>
          <w:rFonts w:ascii="Times New Roman" w:eastAsia="Times New Roman" w:hAnsi="Times New Roman"/>
          <w:b/>
          <w:sz w:val="28"/>
          <w:szCs w:val="28"/>
          <w:lang w:val="uk-UA" w:eastAsia="ru-RU"/>
        </w:rPr>
      </w:pPr>
      <w:r w:rsidRPr="00AA55B6">
        <w:rPr>
          <w:rFonts w:ascii="Times New Roman" w:eastAsia="Times New Roman" w:hAnsi="Times New Roman"/>
          <w:b/>
          <w:sz w:val="28"/>
          <w:szCs w:val="28"/>
          <w:lang w:val="uk-UA" w:eastAsia="ru-RU"/>
        </w:rPr>
        <w:t>23.</w:t>
      </w:r>
      <w:r w:rsidR="006949B6" w:rsidRPr="00AA55B6">
        <w:rPr>
          <w:rFonts w:ascii="Times New Roman" w:eastAsia="Times New Roman" w:hAnsi="Times New Roman"/>
          <w:b/>
          <w:sz w:val="28"/>
          <w:szCs w:val="28"/>
          <w:lang w:val="uk-UA" w:eastAsia="ru-RU"/>
        </w:rPr>
        <w:t xml:space="preserve"> </w:t>
      </w:r>
      <w:r w:rsidR="00241F2D" w:rsidRPr="00AA55B6">
        <w:rPr>
          <w:rFonts w:ascii="Times New Roman" w:eastAsia="Times New Roman" w:hAnsi="Times New Roman"/>
          <w:b/>
          <w:sz w:val="28"/>
          <w:szCs w:val="28"/>
          <w:lang w:val="uk-UA" w:eastAsia="ru-RU"/>
        </w:rPr>
        <w:t>ДСТУ OHSAS 18001:2010</w:t>
      </w:r>
      <w:r w:rsidR="009B0855" w:rsidRPr="00AA55B6">
        <w:rPr>
          <w:rFonts w:ascii="Times New Roman" w:eastAsia="Times New Roman" w:hAnsi="Times New Roman"/>
          <w:b/>
          <w:sz w:val="28"/>
          <w:szCs w:val="28"/>
          <w:lang w:val="uk-UA" w:eastAsia="ru-RU"/>
        </w:rPr>
        <w:t xml:space="preserve"> </w:t>
      </w:r>
      <w:r w:rsidR="009B0855" w:rsidRPr="00AA55B6">
        <w:rPr>
          <w:rFonts w:ascii="Times New Roman" w:eastAsia="Times New Roman" w:hAnsi="Times New Roman"/>
          <w:sz w:val="28"/>
          <w:szCs w:val="28"/>
          <w:lang w:val="uk-UA" w:eastAsia="ru-RU"/>
        </w:rPr>
        <w:t>(OHSAS 18001:2007, IDT)</w:t>
      </w:r>
      <w:r w:rsidR="009B0855" w:rsidRPr="00AA55B6">
        <w:rPr>
          <w:rFonts w:ascii="Times New Roman" w:eastAsia="Times New Roman" w:hAnsi="Times New Roman"/>
          <w:b/>
          <w:sz w:val="28"/>
          <w:szCs w:val="28"/>
          <w:lang w:val="uk-UA" w:eastAsia="ru-RU"/>
        </w:rPr>
        <w:t xml:space="preserve"> Системи управління гігієною та безпекою праці</w:t>
      </w:r>
      <w:r w:rsidR="009B0855" w:rsidRPr="00AA55B6">
        <w:rPr>
          <w:rFonts w:ascii="Times New Roman" w:eastAsia="Times New Roman" w:hAnsi="Times New Roman"/>
          <w:sz w:val="28"/>
          <w:szCs w:val="28"/>
          <w:lang w:val="uk-UA" w:eastAsia="ru-RU"/>
        </w:rPr>
        <w:t>. На заміну ДСТУ-П OHSAS</w:t>
      </w:r>
      <w:r w:rsidR="009B0855" w:rsidRPr="00AA55B6">
        <w:rPr>
          <w:rFonts w:ascii="Times New Roman" w:eastAsia="Times New Roman" w:hAnsi="Times New Roman"/>
          <w:b/>
          <w:sz w:val="28"/>
          <w:szCs w:val="28"/>
          <w:lang w:val="uk-UA" w:eastAsia="ru-RU"/>
        </w:rPr>
        <w:t xml:space="preserve"> </w:t>
      </w:r>
      <w:r w:rsidR="009B0855" w:rsidRPr="00AA55B6">
        <w:rPr>
          <w:rFonts w:ascii="Times New Roman" w:eastAsia="Times New Roman" w:hAnsi="Times New Roman"/>
          <w:sz w:val="28"/>
          <w:szCs w:val="28"/>
          <w:lang w:val="uk-UA" w:eastAsia="ru-RU"/>
        </w:rPr>
        <w:t>18001:2006; чинний від 2011-01-01. – Видання офіційне. – Київ : Держспоживстандарт України, 2011. – 20 с.</w:t>
      </w:r>
      <w:r w:rsidR="009B0855" w:rsidRPr="00AA55B6">
        <w:rPr>
          <w:rFonts w:ascii="Times New Roman" w:eastAsia="Times New Roman" w:hAnsi="Times New Roman"/>
          <w:b/>
          <w:sz w:val="28"/>
          <w:szCs w:val="28"/>
          <w:lang w:val="uk-UA" w:eastAsia="ru-RU"/>
        </w:rPr>
        <w:t xml:space="preserve"> </w:t>
      </w:r>
    </w:p>
    <w:p w:rsidR="00AD5404" w:rsidRPr="00036F87" w:rsidRDefault="00AD5404" w:rsidP="00AA55B6">
      <w:pPr>
        <w:spacing w:after="0"/>
        <w:jc w:val="both"/>
        <w:rPr>
          <w:rFonts w:ascii="Times New Roman" w:hAnsi="Times New Roman"/>
          <w:sz w:val="28"/>
          <w:szCs w:val="28"/>
          <w:lang w:val="uk-UA"/>
        </w:rPr>
      </w:pPr>
    </w:p>
    <w:p w:rsidR="00AD5404" w:rsidRPr="00036F87" w:rsidRDefault="00AD5404" w:rsidP="00AA55B6">
      <w:pPr>
        <w:spacing w:after="0"/>
        <w:jc w:val="both"/>
        <w:rPr>
          <w:rFonts w:ascii="Times New Roman" w:hAnsi="Times New Roman"/>
          <w:lang w:val="uk-UA"/>
        </w:rPr>
      </w:pPr>
    </w:p>
    <w:p w:rsidR="00252E1C" w:rsidRPr="00036F87" w:rsidRDefault="00252E1C" w:rsidP="00AA55B6">
      <w:pPr>
        <w:spacing w:after="0"/>
        <w:jc w:val="both"/>
        <w:rPr>
          <w:rFonts w:ascii="Times New Roman" w:hAnsi="Times New Roman"/>
          <w:bCs/>
          <w:sz w:val="28"/>
          <w:szCs w:val="28"/>
          <w:lang w:val="uk-UA"/>
        </w:rPr>
      </w:pPr>
      <w:r w:rsidRPr="00036F87">
        <w:rPr>
          <w:rFonts w:ascii="Times New Roman" w:hAnsi="Times New Roman"/>
          <w:b/>
          <w:bCs/>
          <w:sz w:val="28"/>
          <w:szCs w:val="28"/>
          <w:lang w:val="uk-UA"/>
        </w:rPr>
        <w:t xml:space="preserve">24. ДСТУ OHSAS 18002:2015 </w:t>
      </w:r>
      <w:r w:rsidRPr="00036F87">
        <w:rPr>
          <w:rFonts w:ascii="Times New Roman" w:hAnsi="Times New Roman"/>
          <w:bCs/>
          <w:sz w:val="28"/>
          <w:szCs w:val="28"/>
          <w:lang w:val="uk-UA"/>
        </w:rPr>
        <w:t xml:space="preserve">(OHSAS 18002:2008, IDT) </w:t>
      </w:r>
      <w:r w:rsidRPr="00036F87">
        <w:rPr>
          <w:rFonts w:ascii="Times New Roman" w:hAnsi="Times New Roman"/>
          <w:b/>
          <w:bCs/>
          <w:sz w:val="28"/>
          <w:szCs w:val="28"/>
          <w:lang w:val="uk-UA"/>
        </w:rPr>
        <w:t xml:space="preserve">Системи управління гігієною та безпекою праці. Основні принципи виконання вимог OHSAS 18001:2007 </w:t>
      </w:r>
    </w:p>
    <w:p w:rsidR="00AD5404" w:rsidRPr="00036F87" w:rsidRDefault="00AD5404" w:rsidP="00AA4404">
      <w:pPr>
        <w:spacing w:after="0"/>
        <w:rPr>
          <w:lang w:val="uk-UA"/>
        </w:rPr>
      </w:pPr>
    </w:p>
    <w:p w:rsidR="00AD5404" w:rsidRPr="00036F87" w:rsidRDefault="00AD5404">
      <w:pPr>
        <w:rPr>
          <w:lang w:val="uk-UA"/>
        </w:rPr>
      </w:pPr>
    </w:p>
    <w:sectPr w:rsidR="00AD5404" w:rsidRPr="00036F87" w:rsidSect="00F674BE">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embedRegular r:id="rId1" w:fontKey="{335E1496-35FA-4050-9F28-209FB84A3927}"/>
    <w:embedBold r:id="rId2" w:fontKey="{C791BDE1-8688-4B8E-92FD-3C4489DDA2CD}"/>
  </w:font>
  <w:font w:name="Cambria">
    <w:panose1 w:val="02040503050406030204"/>
    <w:charset w:val="CC"/>
    <w:family w:val="roman"/>
    <w:pitch w:val="variable"/>
    <w:sig w:usb0="E00002FF" w:usb1="400004FF" w:usb2="00000000" w:usb3="00000000" w:csb0="0000019F" w:csb1="00000000"/>
    <w:embedRegular r:id="rId3" w:fontKey="{43CA88BA-ED5E-4113-93FD-92FEBE478403}"/>
    <w:embedBold r:id="rId4" w:fontKey="{3B5D884B-9C0B-4201-A27D-5C07CAD9DBA0}"/>
  </w:font>
  <w:font w:name="Tahoma">
    <w:panose1 w:val="020B0604030504040204"/>
    <w:charset w:val="CC"/>
    <w:family w:val="swiss"/>
    <w:pitch w:val="variable"/>
    <w:sig w:usb0="E1002EFF" w:usb1="C000605B" w:usb2="00000029" w:usb3="00000000" w:csb0="000101FF" w:csb1="00000000"/>
    <w:embedRegular r:id="rId5" w:fontKey="{7D8B260D-3099-4A86-B9ED-C734166FFA3B}"/>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alt="Результат пошуку зображень за запитом &quot;Екологія, охорона навколишнього середовища та збалансоване природокористування картинки&quot;" style="width:3in;height:3in" o:bullet="t"/>
    </w:pict>
  </w:numPicBullet>
  <w:abstractNum w:abstractNumId="0">
    <w:nsid w:val="33365E0B"/>
    <w:multiLevelType w:val="hybridMultilevel"/>
    <w:tmpl w:val="ECB8D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942988"/>
    <w:multiLevelType w:val="hybridMultilevel"/>
    <w:tmpl w:val="28303CC0"/>
    <w:lvl w:ilvl="0" w:tplc="F1F00942">
      <w:start w:val="1"/>
      <w:numFmt w:val="bullet"/>
      <w:lvlText w:val=""/>
      <w:lvlPicBulletId w:val="0"/>
      <w:lvlJc w:val="left"/>
      <w:pPr>
        <w:tabs>
          <w:tab w:val="num" w:pos="720"/>
        </w:tabs>
        <w:ind w:left="720" w:hanging="360"/>
      </w:pPr>
      <w:rPr>
        <w:rFonts w:ascii="Symbol" w:hAnsi="Symbol" w:hint="default"/>
      </w:rPr>
    </w:lvl>
    <w:lvl w:ilvl="1" w:tplc="7DBC0030" w:tentative="1">
      <w:start w:val="1"/>
      <w:numFmt w:val="bullet"/>
      <w:lvlText w:val=""/>
      <w:lvlJc w:val="left"/>
      <w:pPr>
        <w:tabs>
          <w:tab w:val="num" w:pos="1440"/>
        </w:tabs>
        <w:ind w:left="1440" w:hanging="360"/>
      </w:pPr>
      <w:rPr>
        <w:rFonts w:ascii="Symbol" w:hAnsi="Symbol" w:hint="default"/>
      </w:rPr>
    </w:lvl>
    <w:lvl w:ilvl="2" w:tplc="97143FC8" w:tentative="1">
      <w:start w:val="1"/>
      <w:numFmt w:val="bullet"/>
      <w:lvlText w:val=""/>
      <w:lvlJc w:val="left"/>
      <w:pPr>
        <w:tabs>
          <w:tab w:val="num" w:pos="2160"/>
        </w:tabs>
        <w:ind w:left="2160" w:hanging="360"/>
      </w:pPr>
      <w:rPr>
        <w:rFonts w:ascii="Symbol" w:hAnsi="Symbol" w:hint="default"/>
      </w:rPr>
    </w:lvl>
    <w:lvl w:ilvl="3" w:tplc="40EACD46" w:tentative="1">
      <w:start w:val="1"/>
      <w:numFmt w:val="bullet"/>
      <w:lvlText w:val=""/>
      <w:lvlJc w:val="left"/>
      <w:pPr>
        <w:tabs>
          <w:tab w:val="num" w:pos="2880"/>
        </w:tabs>
        <w:ind w:left="2880" w:hanging="360"/>
      </w:pPr>
      <w:rPr>
        <w:rFonts w:ascii="Symbol" w:hAnsi="Symbol" w:hint="default"/>
      </w:rPr>
    </w:lvl>
    <w:lvl w:ilvl="4" w:tplc="AD285502" w:tentative="1">
      <w:start w:val="1"/>
      <w:numFmt w:val="bullet"/>
      <w:lvlText w:val=""/>
      <w:lvlJc w:val="left"/>
      <w:pPr>
        <w:tabs>
          <w:tab w:val="num" w:pos="3600"/>
        </w:tabs>
        <w:ind w:left="3600" w:hanging="360"/>
      </w:pPr>
      <w:rPr>
        <w:rFonts w:ascii="Symbol" w:hAnsi="Symbol" w:hint="default"/>
      </w:rPr>
    </w:lvl>
    <w:lvl w:ilvl="5" w:tplc="9B160E96" w:tentative="1">
      <w:start w:val="1"/>
      <w:numFmt w:val="bullet"/>
      <w:lvlText w:val=""/>
      <w:lvlJc w:val="left"/>
      <w:pPr>
        <w:tabs>
          <w:tab w:val="num" w:pos="4320"/>
        </w:tabs>
        <w:ind w:left="4320" w:hanging="360"/>
      </w:pPr>
      <w:rPr>
        <w:rFonts w:ascii="Symbol" w:hAnsi="Symbol" w:hint="default"/>
      </w:rPr>
    </w:lvl>
    <w:lvl w:ilvl="6" w:tplc="EE12C1A6" w:tentative="1">
      <w:start w:val="1"/>
      <w:numFmt w:val="bullet"/>
      <w:lvlText w:val=""/>
      <w:lvlJc w:val="left"/>
      <w:pPr>
        <w:tabs>
          <w:tab w:val="num" w:pos="5040"/>
        </w:tabs>
        <w:ind w:left="5040" w:hanging="360"/>
      </w:pPr>
      <w:rPr>
        <w:rFonts w:ascii="Symbol" w:hAnsi="Symbol" w:hint="default"/>
      </w:rPr>
    </w:lvl>
    <w:lvl w:ilvl="7" w:tplc="7AD83A66" w:tentative="1">
      <w:start w:val="1"/>
      <w:numFmt w:val="bullet"/>
      <w:lvlText w:val=""/>
      <w:lvlJc w:val="left"/>
      <w:pPr>
        <w:tabs>
          <w:tab w:val="num" w:pos="5760"/>
        </w:tabs>
        <w:ind w:left="5760" w:hanging="360"/>
      </w:pPr>
      <w:rPr>
        <w:rFonts w:ascii="Symbol" w:hAnsi="Symbol" w:hint="default"/>
      </w:rPr>
    </w:lvl>
    <w:lvl w:ilvl="8" w:tplc="C8D6672C" w:tentative="1">
      <w:start w:val="1"/>
      <w:numFmt w:val="bullet"/>
      <w:lvlText w:val=""/>
      <w:lvlJc w:val="left"/>
      <w:pPr>
        <w:tabs>
          <w:tab w:val="num" w:pos="6480"/>
        </w:tabs>
        <w:ind w:left="6480" w:hanging="360"/>
      </w:pPr>
      <w:rPr>
        <w:rFonts w:ascii="Symbol" w:hAnsi="Symbol" w:hint="default"/>
      </w:rPr>
    </w:lvl>
  </w:abstractNum>
  <w:abstractNum w:abstractNumId="2">
    <w:nsid w:val="44C50213"/>
    <w:multiLevelType w:val="hybridMultilevel"/>
    <w:tmpl w:val="CC44F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08"/>
  <w:characterSpacingControl w:val="doNotCompress"/>
  <w:compat/>
  <w:rsids>
    <w:rsidRoot w:val="00473DE1"/>
    <w:rsid w:val="00036F87"/>
    <w:rsid w:val="000A481A"/>
    <w:rsid w:val="000A7020"/>
    <w:rsid w:val="001261C8"/>
    <w:rsid w:val="002111A8"/>
    <w:rsid w:val="00241F2D"/>
    <w:rsid w:val="00252E1C"/>
    <w:rsid w:val="00283643"/>
    <w:rsid w:val="00366310"/>
    <w:rsid w:val="00371BF8"/>
    <w:rsid w:val="003A15BA"/>
    <w:rsid w:val="003C1F4A"/>
    <w:rsid w:val="003D47BD"/>
    <w:rsid w:val="003E575E"/>
    <w:rsid w:val="004324D9"/>
    <w:rsid w:val="00473DE1"/>
    <w:rsid w:val="00474904"/>
    <w:rsid w:val="00481C67"/>
    <w:rsid w:val="004A6194"/>
    <w:rsid w:val="00544972"/>
    <w:rsid w:val="0055275D"/>
    <w:rsid w:val="00621EFE"/>
    <w:rsid w:val="0067475D"/>
    <w:rsid w:val="006949B6"/>
    <w:rsid w:val="006D0491"/>
    <w:rsid w:val="00773460"/>
    <w:rsid w:val="00817442"/>
    <w:rsid w:val="0087499A"/>
    <w:rsid w:val="00887CEB"/>
    <w:rsid w:val="008B025B"/>
    <w:rsid w:val="00930823"/>
    <w:rsid w:val="00943C8F"/>
    <w:rsid w:val="00955AC1"/>
    <w:rsid w:val="009A461E"/>
    <w:rsid w:val="009B0855"/>
    <w:rsid w:val="009C70DC"/>
    <w:rsid w:val="00A5106B"/>
    <w:rsid w:val="00AA4404"/>
    <w:rsid w:val="00AA55B6"/>
    <w:rsid w:val="00AD5404"/>
    <w:rsid w:val="00B16D5D"/>
    <w:rsid w:val="00B4478B"/>
    <w:rsid w:val="00C1720F"/>
    <w:rsid w:val="00C30E04"/>
    <w:rsid w:val="00C33C6A"/>
    <w:rsid w:val="00C534FE"/>
    <w:rsid w:val="00D33770"/>
    <w:rsid w:val="00E93C7D"/>
    <w:rsid w:val="00EC430F"/>
    <w:rsid w:val="00F44290"/>
    <w:rsid w:val="00F674BE"/>
    <w:rsid w:val="00F90472"/>
    <w:rsid w:val="00FF7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E1"/>
    <w:rPr>
      <w:rFonts w:ascii="Calibri" w:eastAsia="Calibri" w:hAnsi="Calibri" w:cs="Times New Roman"/>
    </w:rPr>
  </w:style>
  <w:style w:type="paragraph" w:styleId="1">
    <w:name w:val="heading 1"/>
    <w:basedOn w:val="a"/>
    <w:next w:val="a"/>
    <w:link w:val="10"/>
    <w:uiPriority w:val="9"/>
    <w:qFormat/>
    <w:rsid w:val="006D04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836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324D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3D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3DE1"/>
    <w:rPr>
      <w:rFonts w:ascii="Tahoma" w:eastAsia="Calibri" w:hAnsi="Tahoma" w:cs="Tahoma"/>
      <w:sz w:val="16"/>
      <w:szCs w:val="16"/>
    </w:rPr>
  </w:style>
  <w:style w:type="paragraph" w:styleId="a5">
    <w:name w:val="List Paragraph"/>
    <w:basedOn w:val="a"/>
    <w:uiPriority w:val="34"/>
    <w:qFormat/>
    <w:rsid w:val="00473DE1"/>
    <w:pPr>
      <w:ind w:left="720"/>
      <w:contextualSpacing/>
    </w:pPr>
  </w:style>
  <w:style w:type="character" w:customStyle="1" w:styleId="30">
    <w:name w:val="Заголовок 3 Знак"/>
    <w:basedOn w:val="a0"/>
    <w:link w:val="3"/>
    <w:uiPriority w:val="9"/>
    <w:rsid w:val="004324D9"/>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28364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6D049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670551">
      <w:bodyDiv w:val="1"/>
      <w:marLeft w:val="0"/>
      <w:marRight w:val="0"/>
      <w:marTop w:val="0"/>
      <w:marBottom w:val="0"/>
      <w:divBdr>
        <w:top w:val="none" w:sz="0" w:space="0" w:color="auto"/>
        <w:left w:val="none" w:sz="0" w:space="0" w:color="auto"/>
        <w:bottom w:val="none" w:sz="0" w:space="0" w:color="auto"/>
        <w:right w:val="none" w:sz="0" w:space="0" w:color="auto"/>
      </w:divBdr>
    </w:div>
    <w:div w:id="84571718">
      <w:bodyDiv w:val="1"/>
      <w:marLeft w:val="0"/>
      <w:marRight w:val="0"/>
      <w:marTop w:val="0"/>
      <w:marBottom w:val="0"/>
      <w:divBdr>
        <w:top w:val="none" w:sz="0" w:space="0" w:color="auto"/>
        <w:left w:val="none" w:sz="0" w:space="0" w:color="auto"/>
        <w:bottom w:val="none" w:sz="0" w:space="0" w:color="auto"/>
        <w:right w:val="none" w:sz="0" w:space="0" w:color="auto"/>
      </w:divBdr>
    </w:div>
    <w:div w:id="103113211">
      <w:bodyDiv w:val="1"/>
      <w:marLeft w:val="0"/>
      <w:marRight w:val="0"/>
      <w:marTop w:val="0"/>
      <w:marBottom w:val="0"/>
      <w:divBdr>
        <w:top w:val="none" w:sz="0" w:space="0" w:color="auto"/>
        <w:left w:val="none" w:sz="0" w:space="0" w:color="auto"/>
        <w:bottom w:val="none" w:sz="0" w:space="0" w:color="auto"/>
        <w:right w:val="none" w:sz="0" w:space="0" w:color="auto"/>
      </w:divBdr>
    </w:div>
    <w:div w:id="207030738">
      <w:bodyDiv w:val="1"/>
      <w:marLeft w:val="0"/>
      <w:marRight w:val="0"/>
      <w:marTop w:val="0"/>
      <w:marBottom w:val="0"/>
      <w:divBdr>
        <w:top w:val="none" w:sz="0" w:space="0" w:color="auto"/>
        <w:left w:val="none" w:sz="0" w:space="0" w:color="auto"/>
        <w:bottom w:val="none" w:sz="0" w:space="0" w:color="auto"/>
        <w:right w:val="none" w:sz="0" w:space="0" w:color="auto"/>
      </w:divBdr>
    </w:div>
    <w:div w:id="248200371">
      <w:bodyDiv w:val="1"/>
      <w:marLeft w:val="0"/>
      <w:marRight w:val="0"/>
      <w:marTop w:val="0"/>
      <w:marBottom w:val="0"/>
      <w:divBdr>
        <w:top w:val="none" w:sz="0" w:space="0" w:color="auto"/>
        <w:left w:val="none" w:sz="0" w:space="0" w:color="auto"/>
        <w:bottom w:val="none" w:sz="0" w:space="0" w:color="auto"/>
        <w:right w:val="none" w:sz="0" w:space="0" w:color="auto"/>
      </w:divBdr>
    </w:div>
    <w:div w:id="254897993">
      <w:bodyDiv w:val="1"/>
      <w:marLeft w:val="0"/>
      <w:marRight w:val="0"/>
      <w:marTop w:val="0"/>
      <w:marBottom w:val="0"/>
      <w:divBdr>
        <w:top w:val="none" w:sz="0" w:space="0" w:color="auto"/>
        <w:left w:val="none" w:sz="0" w:space="0" w:color="auto"/>
        <w:bottom w:val="none" w:sz="0" w:space="0" w:color="auto"/>
        <w:right w:val="none" w:sz="0" w:space="0" w:color="auto"/>
      </w:divBdr>
    </w:div>
    <w:div w:id="291060791">
      <w:bodyDiv w:val="1"/>
      <w:marLeft w:val="0"/>
      <w:marRight w:val="0"/>
      <w:marTop w:val="0"/>
      <w:marBottom w:val="0"/>
      <w:divBdr>
        <w:top w:val="none" w:sz="0" w:space="0" w:color="auto"/>
        <w:left w:val="none" w:sz="0" w:space="0" w:color="auto"/>
        <w:bottom w:val="none" w:sz="0" w:space="0" w:color="auto"/>
        <w:right w:val="none" w:sz="0" w:space="0" w:color="auto"/>
      </w:divBdr>
    </w:div>
    <w:div w:id="292515847">
      <w:bodyDiv w:val="1"/>
      <w:marLeft w:val="0"/>
      <w:marRight w:val="0"/>
      <w:marTop w:val="0"/>
      <w:marBottom w:val="0"/>
      <w:divBdr>
        <w:top w:val="none" w:sz="0" w:space="0" w:color="auto"/>
        <w:left w:val="none" w:sz="0" w:space="0" w:color="auto"/>
        <w:bottom w:val="none" w:sz="0" w:space="0" w:color="auto"/>
        <w:right w:val="none" w:sz="0" w:space="0" w:color="auto"/>
      </w:divBdr>
    </w:div>
    <w:div w:id="429861046">
      <w:bodyDiv w:val="1"/>
      <w:marLeft w:val="0"/>
      <w:marRight w:val="0"/>
      <w:marTop w:val="0"/>
      <w:marBottom w:val="0"/>
      <w:divBdr>
        <w:top w:val="none" w:sz="0" w:space="0" w:color="auto"/>
        <w:left w:val="none" w:sz="0" w:space="0" w:color="auto"/>
        <w:bottom w:val="none" w:sz="0" w:space="0" w:color="auto"/>
        <w:right w:val="none" w:sz="0" w:space="0" w:color="auto"/>
      </w:divBdr>
    </w:div>
    <w:div w:id="486290850">
      <w:bodyDiv w:val="1"/>
      <w:marLeft w:val="0"/>
      <w:marRight w:val="0"/>
      <w:marTop w:val="0"/>
      <w:marBottom w:val="0"/>
      <w:divBdr>
        <w:top w:val="none" w:sz="0" w:space="0" w:color="auto"/>
        <w:left w:val="none" w:sz="0" w:space="0" w:color="auto"/>
        <w:bottom w:val="none" w:sz="0" w:space="0" w:color="auto"/>
        <w:right w:val="none" w:sz="0" w:space="0" w:color="auto"/>
      </w:divBdr>
    </w:div>
    <w:div w:id="540049240">
      <w:bodyDiv w:val="1"/>
      <w:marLeft w:val="0"/>
      <w:marRight w:val="0"/>
      <w:marTop w:val="0"/>
      <w:marBottom w:val="0"/>
      <w:divBdr>
        <w:top w:val="none" w:sz="0" w:space="0" w:color="auto"/>
        <w:left w:val="none" w:sz="0" w:space="0" w:color="auto"/>
        <w:bottom w:val="none" w:sz="0" w:space="0" w:color="auto"/>
        <w:right w:val="none" w:sz="0" w:space="0" w:color="auto"/>
      </w:divBdr>
    </w:div>
    <w:div w:id="580915097">
      <w:bodyDiv w:val="1"/>
      <w:marLeft w:val="0"/>
      <w:marRight w:val="0"/>
      <w:marTop w:val="0"/>
      <w:marBottom w:val="0"/>
      <w:divBdr>
        <w:top w:val="none" w:sz="0" w:space="0" w:color="auto"/>
        <w:left w:val="none" w:sz="0" w:space="0" w:color="auto"/>
        <w:bottom w:val="none" w:sz="0" w:space="0" w:color="auto"/>
        <w:right w:val="none" w:sz="0" w:space="0" w:color="auto"/>
      </w:divBdr>
    </w:div>
    <w:div w:id="588584899">
      <w:bodyDiv w:val="1"/>
      <w:marLeft w:val="0"/>
      <w:marRight w:val="0"/>
      <w:marTop w:val="0"/>
      <w:marBottom w:val="0"/>
      <w:divBdr>
        <w:top w:val="none" w:sz="0" w:space="0" w:color="auto"/>
        <w:left w:val="none" w:sz="0" w:space="0" w:color="auto"/>
        <w:bottom w:val="none" w:sz="0" w:space="0" w:color="auto"/>
        <w:right w:val="none" w:sz="0" w:space="0" w:color="auto"/>
      </w:divBdr>
    </w:div>
    <w:div w:id="618683774">
      <w:bodyDiv w:val="1"/>
      <w:marLeft w:val="0"/>
      <w:marRight w:val="0"/>
      <w:marTop w:val="0"/>
      <w:marBottom w:val="0"/>
      <w:divBdr>
        <w:top w:val="none" w:sz="0" w:space="0" w:color="auto"/>
        <w:left w:val="none" w:sz="0" w:space="0" w:color="auto"/>
        <w:bottom w:val="none" w:sz="0" w:space="0" w:color="auto"/>
        <w:right w:val="none" w:sz="0" w:space="0" w:color="auto"/>
      </w:divBdr>
    </w:div>
    <w:div w:id="641277542">
      <w:bodyDiv w:val="1"/>
      <w:marLeft w:val="0"/>
      <w:marRight w:val="0"/>
      <w:marTop w:val="0"/>
      <w:marBottom w:val="0"/>
      <w:divBdr>
        <w:top w:val="none" w:sz="0" w:space="0" w:color="auto"/>
        <w:left w:val="none" w:sz="0" w:space="0" w:color="auto"/>
        <w:bottom w:val="none" w:sz="0" w:space="0" w:color="auto"/>
        <w:right w:val="none" w:sz="0" w:space="0" w:color="auto"/>
      </w:divBdr>
    </w:div>
    <w:div w:id="670640390">
      <w:bodyDiv w:val="1"/>
      <w:marLeft w:val="0"/>
      <w:marRight w:val="0"/>
      <w:marTop w:val="0"/>
      <w:marBottom w:val="0"/>
      <w:divBdr>
        <w:top w:val="none" w:sz="0" w:space="0" w:color="auto"/>
        <w:left w:val="none" w:sz="0" w:space="0" w:color="auto"/>
        <w:bottom w:val="none" w:sz="0" w:space="0" w:color="auto"/>
        <w:right w:val="none" w:sz="0" w:space="0" w:color="auto"/>
      </w:divBdr>
    </w:div>
    <w:div w:id="789512222">
      <w:bodyDiv w:val="1"/>
      <w:marLeft w:val="0"/>
      <w:marRight w:val="0"/>
      <w:marTop w:val="0"/>
      <w:marBottom w:val="0"/>
      <w:divBdr>
        <w:top w:val="none" w:sz="0" w:space="0" w:color="auto"/>
        <w:left w:val="none" w:sz="0" w:space="0" w:color="auto"/>
        <w:bottom w:val="none" w:sz="0" w:space="0" w:color="auto"/>
        <w:right w:val="none" w:sz="0" w:space="0" w:color="auto"/>
      </w:divBdr>
    </w:div>
    <w:div w:id="797257168">
      <w:bodyDiv w:val="1"/>
      <w:marLeft w:val="0"/>
      <w:marRight w:val="0"/>
      <w:marTop w:val="0"/>
      <w:marBottom w:val="0"/>
      <w:divBdr>
        <w:top w:val="none" w:sz="0" w:space="0" w:color="auto"/>
        <w:left w:val="none" w:sz="0" w:space="0" w:color="auto"/>
        <w:bottom w:val="none" w:sz="0" w:space="0" w:color="auto"/>
        <w:right w:val="none" w:sz="0" w:space="0" w:color="auto"/>
      </w:divBdr>
    </w:div>
    <w:div w:id="813719664">
      <w:bodyDiv w:val="1"/>
      <w:marLeft w:val="0"/>
      <w:marRight w:val="0"/>
      <w:marTop w:val="0"/>
      <w:marBottom w:val="0"/>
      <w:divBdr>
        <w:top w:val="none" w:sz="0" w:space="0" w:color="auto"/>
        <w:left w:val="none" w:sz="0" w:space="0" w:color="auto"/>
        <w:bottom w:val="none" w:sz="0" w:space="0" w:color="auto"/>
        <w:right w:val="none" w:sz="0" w:space="0" w:color="auto"/>
      </w:divBdr>
    </w:div>
    <w:div w:id="819999996">
      <w:bodyDiv w:val="1"/>
      <w:marLeft w:val="0"/>
      <w:marRight w:val="0"/>
      <w:marTop w:val="0"/>
      <w:marBottom w:val="0"/>
      <w:divBdr>
        <w:top w:val="none" w:sz="0" w:space="0" w:color="auto"/>
        <w:left w:val="none" w:sz="0" w:space="0" w:color="auto"/>
        <w:bottom w:val="none" w:sz="0" w:space="0" w:color="auto"/>
        <w:right w:val="none" w:sz="0" w:space="0" w:color="auto"/>
      </w:divBdr>
    </w:div>
    <w:div w:id="839008851">
      <w:bodyDiv w:val="1"/>
      <w:marLeft w:val="0"/>
      <w:marRight w:val="0"/>
      <w:marTop w:val="0"/>
      <w:marBottom w:val="0"/>
      <w:divBdr>
        <w:top w:val="none" w:sz="0" w:space="0" w:color="auto"/>
        <w:left w:val="none" w:sz="0" w:space="0" w:color="auto"/>
        <w:bottom w:val="none" w:sz="0" w:space="0" w:color="auto"/>
        <w:right w:val="none" w:sz="0" w:space="0" w:color="auto"/>
      </w:divBdr>
    </w:div>
    <w:div w:id="895049657">
      <w:bodyDiv w:val="1"/>
      <w:marLeft w:val="0"/>
      <w:marRight w:val="0"/>
      <w:marTop w:val="0"/>
      <w:marBottom w:val="0"/>
      <w:divBdr>
        <w:top w:val="none" w:sz="0" w:space="0" w:color="auto"/>
        <w:left w:val="none" w:sz="0" w:space="0" w:color="auto"/>
        <w:bottom w:val="none" w:sz="0" w:space="0" w:color="auto"/>
        <w:right w:val="none" w:sz="0" w:space="0" w:color="auto"/>
      </w:divBdr>
    </w:div>
    <w:div w:id="907885199">
      <w:bodyDiv w:val="1"/>
      <w:marLeft w:val="0"/>
      <w:marRight w:val="0"/>
      <w:marTop w:val="0"/>
      <w:marBottom w:val="0"/>
      <w:divBdr>
        <w:top w:val="none" w:sz="0" w:space="0" w:color="auto"/>
        <w:left w:val="none" w:sz="0" w:space="0" w:color="auto"/>
        <w:bottom w:val="none" w:sz="0" w:space="0" w:color="auto"/>
        <w:right w:val="none" w:sz="0" w:space="0" w:color="auto"/>
      </w:divBdr>
    </w:div>
    <w:div w:id="912743354">
      <w:bodyDiv w:val="1"/>
      <w:marLeft w:val="0"/>
      <w:marRight w:val="0"/>
      <w:marTop w:val="0"/>
      <w:marBottom w:val="0"/>
      <w:divBdr>
        <w:top w:val="none" w:sz="0" w:space="0" w:color="auto"/>
        <w:left w:val="none" w:sz="0" w:space="0" w:color="auto"/>
        <w:bottom w:val="none" w:sz="0" w:space="0" w:color="auto"/>
        <w:right w:val="none" w:sz="0" w:space="0" w:color="auto"/>
      </w:divBdr>
    </w:div>
    <w:div w:id="1025985929">
      <w:bodyDiv w:val="1"/>
      <w:marLeft w:val="0"/>
      <w:marRight w:val="0"/>
      <w:marTop w:val="0"/>
      <w:marBottom w:val="0"/>
      <w:divBdr>
        <w:top w:val="none" w:sz="0" w:space="0" w:color="auto"/>
        <w:left w:val="none" w:sz="0" w:space="0" w:color="auto"/>
        <w:bottom w:val="none" w:sz="0" w:space="0" w:color="auto"/>
        <w:right w:val="none" w:sz="0" w:space="0" w:color="auto"/>
      </w:divBdr>
    </w:div>
    <w:div w:id="1043214953">
      <w:bodyDiv w:val="1"/>
      <w:marLeft w:val="0"/>
      <w:marRight w:val="0"/>
      <w:marTop w:val="0"/>
      <w:marBottom w:val="0"/>
      <w:divBdr>
        <w:top w:val="none" w:sz="0" w:space="0" w:color="auto"/>
        <w:left w:val="none" w:sz="0" w:space="0" w:color="auto"/>
        <w:bottom w:val="none" w:sz="0" w:space="0" w:color="auto"/>
        <w:right w:val="none" w:sz="0" w:space="0" w:color="auto"/>
      </w:divBdr>
    </w:div>
    <w:div w:id="1087337826">
      <w:bodyDiv w:val="1"/>
      <w:marLeft w:val="0"/>
      <w:marRight w:val="0"/>
      <w:marTop w:val="0"/>
      <w:marBottom w:val="0"/>
      <w:divBdr>
        <w:top w:val="none" w:sz="0" w:space="0" w:color="auto"/>
        <w:left w:val="none" w:sz="0" w:space="0" w:color="auto"/>
        <w:bottom w:val="none" w:sz="0" w:space="0" w:color="auto"/>
        <w:right w:val="none" w:sz="0" w:space="0" w:color="auto"/>
      </w:divBdr>
    </w:div>
    <w:div w:id="1094977836">
      <w:bodyDiv w:val="1"/>
      <w:marLeft w:val="0"/>
      <w:marRight w:val="0"/>
      <w:marTop w:val="0"/>
      <w:marBottom w:val="0"/>
      <w:divBdr>
        <w:top w:val="none" w:sz="0" w:space="0" w:color="auto"/>
        <w:left w:val="none" w:sz="0" w:space="0" w:color="auto"/>
        <w:bottom w:val="none" w:sz="0" w:space="0" w:color="auto"/>
        <w:right w:val="none" w:sz="0" w:space="0" w:color="auto"/>
      </w:divBdr>
    </w:div>
    <w:div w:id="1263762214">
      <w:bodyDiv w:val="1"/>
      <w:marLeft w:val="0"/>
      <w:marRight w:val="0"/>
      <w:marTop w:val="0"/>
      <w:marBottom w:val="0"/>
      <w:divBdr>
        <w:top w:val="none" w:sz="0" w:space="0" w:color="auto"/>
        <w:left w:val="none" w:sz="0" w:space="0" w:color="auto"/>
        <w:bottom w:val="none" w:sz="0" w:space="0" w:color="auto"/>
        <w:right w:val="none" w:sz="0" w:space="0" w:color="auto"/>
      </w:divBdr>
    </w:div>
    <w:div w:id="1330595488">
      <w:bodyDiv w:val="1"/>
      <w:marLeft w:val="0"/>
      <w:marRight w:val="0"/>
      <w:marTop w:val="0"/>
      <w:marBottom w:val="0"/>
      <w:divBdr>
        <w:top w:val="none" w:sz="0" w:space="0" w:color="auto"/>
        <w:left w:val="none" w:sz="0" w:space="0" w:color="auto"/>
        <w:bottom w:val="none" w:sz="0" w:space="0" w:color="auto"/>
        <w:right w:val="none" w:sz="0" w:space="0" w:color="auto"/>
      </w:divBdr>
    </w:div>
    <w:div w:id="1397783159">
      <w:bodyDiv w:val="1"/>
      <w:marLeft w:val="0"/>
      <w:marRight w:val="0"/>
      <w:marTop w:val="0"/>
      <w:marBottom w:val="0"/>
      <w:divBdr>
        <w:top w:val="none" w:sz="0" w:space="0" w:color="auto"/>
        <w:left w:val="none" w:sz="0" w:space="0" w:color="auto"/>
        <w:bottom w:val="none" w:sz="0" w:space="0" w:color="auto"/>
        <w:right w:val="none" w:sz="0" w:space="0" w:color="auto"/>
      </w:divBdr>
    </w:div>
    <w:div w:id="1402826582">
      <w:bodyDiv w:val="1"/>
      <w:marLeft w:val="0"/>
      <w:marRight w:val="0"/>
      <w:marTop w:val="0"/>
      <w:marBottom w:val="0"/>
      <w:divBdr>
        <w:top w:val="none" w:sz="0" w:space="0" w:color="auto"/>
        <w:left w:val="none" w:sz="0" w:space="0" w:color="auto"/>
        <w:bottom w:val="none" w:sz="0" w:space="0" w:color="auto"/>
        <w:right w:val="none" w:sz="0" w:space="0" w:color="auto"/>
      </w:divBdr>
    </w:div>
    <w:div w:id="1440415773">
      <w:bodyDiv w:val="1"/>
      <w:marLeft w:val="0"/>
      <w:marRight w:val="0"/>
      <w:marTop w:val="0"/>
      <w:marBottom w:val="0"/>
      <w:divBdr>
        <w:top w:val="none" w:sz="0" w:space="0" w:color="auto"/>
        <w:left w:val="none" w:sz="0" w:space="0" w:color="auto"/>
        <w:bottom w:val="none" w:sz="0" w:space="0" w:color="auto"/>
        <w:right w:val="none" w:sz="0" w:space="0" w:color="auto"/>
      </w:divBdr>
    </w:div>
    <w:div w:id="1506896438">
      <w:bodyDiv w:val="1"/>
      <w:marLeft w:val="0"/>
      <w:marRight w:val="0"/>
      <w:marTop w:val="0"/>
      <w:marBottom w:val="0"/>
      <w:divBdr>
        <w:top w:val="none" w:sz="0" w:space="0" w:color="auto"/>
        <w:left w:val="none" w:sz="0" w:space="0" w:color="auto"/>
        <w:bottom w:val="none" w:sz="0" w:space="0" w:color="auto"/>
        <w:right w:val="none" w:sz="0" w:space="0" w:color="auto"/>
      </w:divBdr>
    </w:div>
    <w:div w:id="1514371739">
      <w:bodyDiv w:val="1"/>
      <w:marLeft w:val="0"/>
      <w:marRight w:val="0"/>
      <w:marTop w:val="0"/>
      <w:marBottom w:val="0"/>
      <w:divBdr>
        <w:top w:val="none" w:sz="0" w:space="0" w:color="auto"/>
        <w:left w:val="none" w:sz="0" w:space="0" w:color="auto"/>
        <w:bottom w:val="none" w:sz="0" w:space="0" w:color="auto"/>
        <w:right w:val="none" w:sz="0" w:space="0" w:color="auto"/>
      </w:divBdr>
    </w:div>
    <w:div w:id="1609197599">
      <w:bodyDiv w:val="1"/>
      <w:marLeft w:val="0"/>
      <w:marRight w:val="0"/>
      <w:marTop w:val="0"/>
      <w:marBottom w:val="0"/>
      <w:divBdr>
        <w:top w:val="none" w:sz="0" w:space="0" w:color="auto"/>
        <w:left w:val="none" w:sz="0" w:space="0" w:color="auto"/>
        <w:bottom w:val="none" w:sz="0" w:space="0" w:color="auto"/>
        <w:right w:val="none" w:sz="0" w:space="0" w:color="auto"/>
      </w:divBdr>
    </w:div>
    <w:div w:id="1779136522">
      <w:bodyDiv w:val="1"/>
      <w:marLeft w:val="0"/>
      <w:marRight w:val="0"/>
      <w:marTop w:val="0"/>
      <w:marBottom w:val="0"/>
      <w:divBdr>
        <w:top w:val="none" w:sz="0" w:space="0" w:color="auto"/>
        <w:left w:val="none" w:sz="0" w:space="0" w:color="auto"/>
        <w:bottom w:val="none" w:sz="0" w:space="0" w:color="auto"/>
        <w:right w:val="none" w:sz="0" w:space="0" w:color="auto"/>
      </w:divBdr>
    </w:div>
    <w:div w:id="1789199896">
      <w:bodyDiv w:val="1"/>
      <w:marLeft w:val="0"/>
      <w:marRight w:val="0"/>
      <w:marTop w:val="0"/>
      <w:marBottom w:val="0"/>
      <w:divBdr>
        <w:top w:val="none" w:sz="0" w:space="0" w:color="auto"/>
        <w:left w:val="none" w:sz="0" w:space="0" w:color="auto"/>
        <w:bottom w:val="none" w:sz="0" w:space="0" w:color="auto"/>
        <w:right w:val="none" w:sz="0" w:space="0" w:color="auto"/>
      </w:divBdr>
    </w:div>
    <w:div w:id="1789816385">
      <w:bodyDiv w:val="1"/>
      <w:marLeft w:val="0"/>
      <w:marRight w:val="0"/>
      <w:marTop w:val="0"/>
      <w:marBottom w:val="0"/>
      <w:divBdr>
        <w:top w:val="none" w:sz="0" w:space="0" w:color="auto"/>
        <w:left w:val="none" w:sz="0" w:space="0" w:color="auto"/>
        <w:bottom w:val="none" w:sz="0" w:space="0" w:color="auto"/>
        <w:right w:val="none" w:sz="0" w:space="0" w:color="auto"/>
      </w:divBdr>
    </w:div>
    <w:div w:id="1790590545">
      <w:bodyDiv w:val="1"/>
      <w:marLeft w:val="0"/>
      <w:marRight w:val="0"/>
      <w:marTop w:val="0"/>
      <w:marBottom w:val="0"/>
      <w:divBdr>
        <w:top w:val="none" w:sz="0" w:space="0" w:color="auto"/>
        <w:left w:val="none" w:sz="0" w:space="0" w:color="auto"/>
        <w:bottom w:val="none" w:sz="0" w:space="0" w:color="auto"/>
        <w:right w:val="none" w:sz="0" w:space="0" w:color="auto"/>
      </w:divBdr>
    </w:div>
    <w:div w:id="1800755918">
      <w:bodyDiv w:val="1"/>
      <w:marLeft w:val="0"/>
      <w:marRight w:val="0"/>
      <w:marTop w:val="0"/>
      <w:marBottom w:val="0"/>
      <w:divBdr>
        <w:top w:val="none" w:sz="0" w:space="0" w:color="auto"/>
        <w:left w:val="none" w:sz="0" w:space="0" w:color="auto"/>
        <w:bottom w:val="none" w:sz="0" w:space="0" w:color="auto"/>
        <w:right w:val="none" w:sz="0" w:space="0" w:color="auto"/>
      </w:divBdr>
    </w:div>
    <w:div w:id="1830320035">
      <w:bodyDiv w:val="1"/>
      <w:marLeft w:val="0"/>
      <w:marRight w:val="0"/>
      <w:marTop w:val="0"/>
      <w:marBottom w:val="0"/>
      <w:divBdr>
        <w:top w:val="none" w:sz="0" w:space="0" w:color="auto"/>
        <w:left w:val="none" w:sz="0" w:space="0" w:color="auto"/>
        <w:bottom w:val="none" w:sz="0" w:space="0" w:color="auto"/>
        <w:right w:val="none" w:sz="0" w:space="0" w:color="auto"/>
      </w:divBdr>
    </w:div>
    <w:div w:id="1837958260">
      <w:bodyDiv w:val="1"/>
      <w:marLeft w:val="0"/>
      <w:marRight w:val="0"/>
      <w:marTop w:val="0"/>
      <w:marBottom w:val="0"/>
      <w:divBdr>
        <w:top w:val="none" w:sz="0" w:space="0" w:color="auto"/>
        <w:left w:val="none" w:sz="0" w:space="0" w:color="auto"/>
        <w:bottom w:val="none" w:sz="0" w:space="0" w:color="auto"/>
        <w:right w:val="none" w:sz="0" w:space="0" w:color="auto"/>
      </w:divBdr>
    </w:div>
    <w:div w:id="1880506807">
      <w:bodyDiv w:val="1"/>
      <w:marLeft w:val="0"/>
      <w:marRight w:val="0"/>
      <w:marTop w:val="0"/>
      <w:marBottom w:val="0"/>
      <w:divBdr>
        <w:top w:val="none" w:sz="0" w:space="0" w:color="auto"/>
        <w:left w:val="none" w:sz="0" w:space="0" w:color="auto"/>
        <w:bottom w:val="none" w:sz="0" w:space="0" w:color="auto"/>
        <w:right w:val="none" w:sz="0" w:space="0" w:color="auto"/>
      </w:divBdr>
    </w:div>
    <w:div w:id="1922372200">
      <w:bodyDiv w:val="1"/>
      <w:marLeft w:val="0"/>
      <w:marRight w:val="0"/>
      <w:marTop w:val="0"/>
      <w:marBottom w:val="0"/>
      <w:divBdr>
        <w:top w:val="none" w:sz="0" w:space="0" w:color="auto"/>
        <w:left w:val="none" w:sz="0" w:space="0" w:color="auto"/>
        <w:bottom w:val="none" w:sz="0" w:space="0" w:color="auto"/>
        <w:right w:val="none" w:sz="0" w:space="0" w:color="auto"/>
      </w:divBdr>
    </w:div>
    <w:div w:id="1998651908">
      <w:bodyDiv w:val="1"/>
      <w:marLeft w:val="0"/>
      <w:marRight w:val="0"/>
      <w:marTop w:val="0"/>
      <w:marBottom w:val="0"/>
      <w:divBdr>
        <w:top w:val="none" w:sz="0" w:space="0" w:color="auto"/>
        <w:left w:val="none" w:sz="0" w:space="0" w:color="auto"/>
        <w:bottom w:val="none" w:sz="0" w:space="0" w:color="auto"/>
        <w:right w:val="none" w:sz="0" w:space="0" w:color="auto"/>
      </w:divBdr>
    </w:div>
    <w:div w:id="2003585029">
      <w:bodyDiv w:val="1"/>
      <w:marLeft w:val="0"/>
      <w:marRight w:val="0"/>
      <w:marTop w:val="0"/>
      <w:marBottom w:val="0"/>
      <w:divBdr>
        <w:top w:val="none" w:sz="0" w:space="0" w:color="auto"/>
        <w:left w:val="none" w:sz="0" w:space="0" w:color="auto"/>
        <w:bottom w:val="none" w:sz="0" w:space="0" w:color="auto"/>
        <w:right w:val="none" w:sz="0" w:space="0" w:color="auto"/>
      </w:divBdr>
    </w:div>
    <w:div w:id="2070492067">
      <w:bodyDiv w:val="1"/>
      <w:marLeft w:val="0"/>
      <w:marRight w:val="0"/>
      <w:marTop w:val="0"/>
      <w:marBottom w:val="0"/>
      <w:divBdr>
        <w:top w:val="none" w:sz="0" w:space="0" w:color="auto"/>
        <w:left w:val="none" w:sz="0" w:space="0" w:color="auto"/>
        <w:bottom w:val="none" w:sz="0" w:space="0" w:color="auto"/>
        <w:right w:val="none" w:sz="0" w:space="0" w:color="auto"/>
      </w:divBdr>
    </w:div>
    <w:div w:id="212769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5</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dcterms:created xsi:type="dcterms:W3CDTF">2018-04-27T10:48:00Z</dcterms:created>
  <dcterms:modified xsi:type="dcterms:W3CDTF">2018-06-07T11:54:00Z</dcterms:modified>
</cp:coreProperties>
</file>