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93" w:rsidRPr="00575293" w:rsidRDefault="006C032C" w:rsidP="00575293">
      <w:pPr>
        <w:pStyle w:val="a3"/>
        <w:ind w:left="-425" w:hanging="1276"/>
        <w:rPr>
          <w:color w:val="000000"/>
          <w:sz w:val="27"/>
          <w:szCs w:val="27"/>
        </w:rPr>
      </w:pPr>
      <w:r w:rsidRPr="006C032C">
        <w:rPr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6.25pt;height:126pt" adj=",10800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БЮЛЕТЕНЬ&#10;СТАТЕЙ З ПЕРІОДИЧНИХ ВИДАНЬ&#10;"/>
          </v:shape>
        </w:pict>
      </w:r>
      <w:r w:rsidR="00575293" w:rsidRPr="00575293">
        <w:rPr>
          <w:color w:val="000000"/>
          <w:sz w:val="27"/>
          <w:szCs w:val="27"/>
        </w:rPr>
        <w:t xml:space="preserve"> </w:t>
      </w:r>
    </w:p>
    <w:p w:rsidR="00575293" w:rsidRPr="00575293" w:rsidRDefault="00575293" w:rsidP="00575293">
      <w:pPr>
        <w:pStyle w:val="a3"/>
        <w:rPr>
          <w:color w:val="000000"/>
          <w:sz w:val="27"/>
          <w:szCs w:val="27"/>
        </w:rPr>
      </w:pPr>
    </w:p>
    <w:p w:rsidR="00575293" w:rsidRPr="00575293" w:rsidRDefault="00575293" w:rsidP="00575293">
      <w:pPr>
        <w:pStyle w:val="a3"/>
        <w:rPr>
          <w:color w:val="000000"/>
          <w:sz w:val="27"/>
          <w:szCs w:val="27"/>
        </w:rPr>
      </w:pPr>
    </w:p>
    <w:p w:rsidR="00575293" w:rsidRPr="00575293" w:rsidRDefault="00575293" w:rsidP="00575293">
      <w:pPr>
        <w:pStyle w:val="a3"/>
        <w:ind w:left="-425" w:hanging="1276"/>
        <w:jc w:val="center"/>
        <w:rPr>
          <w:b/>
          <w:color w:val="000000"/>
          <w:sz w:val="32"/>
          <w:szCs w:val="32"/>
        </w:rPr>
      </w:pPr>
      <w:r w:rsidRPr="00575293">
        <w:rPr>
          <w:b/>
          <w:color w:val="000000"/>
          <w:sz w:val="32"/>
          <w:szCs w:val="32"/>
        </w:rPr>
        <w:t xml:space="preserve">   </w:t>
      </w:r>
      <w:r w:rsidR="00487EC5">
        <w:rPr>
          <w:b/>
          <w:color w:val="000000"/>
          <w:sz w:val="32"/>
          <w:szCs w:val="32"/>
          <w:lang w:val="uk-UA"/>
        </w:rPr>
        <w:t xml:space="preserve">   </w:t>
      </w:r>
      <w:r w:rsidRPr="00575293">
        <w:rPr>
          <w:b/>
          <w:color w:val="000000"/>
          <w:sz w:val="32"/>
          <w:szCs w:val="32"/>
        </w:rPr>
        <w:t>З</w:t>
      </w:r>
      <w:r w:rsidR="00B84199">
        <w:rPr>
          <w:b/>
          <w:color w:val="000000"/>
          <w:sz w:val="32"/>
          <w:szCs w:val="32"/>
          <w:lang w:val="uk-UA"/>
        </w:rPr>
        <w:t>а</w:t>
      </w:r>
      <w:r w:rsidRPr="00575293">
        <w:rPr>
          <w:b/>
          <w:color w:val="000000"/>
          <w:sz w:val="32"/>
          <w:szCs w:val="32"/>
        </w:rPr>
        <w:t xml:space="preserve"> 2011 – 2014</w:t>
      </w:r>
      <w:r w:rsidRPr="0014302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рр</w:t>
      </w:r>
      <w:proofErr w:type="spellEnd"/>
      <w:r w:rsidRPr="00575293">
        <w:rPr>
          <w:b/>
          <w:color w:val="000000"/>
          <w:sz w:val="32"/>
          <w:szCs w:val="32"/>
        </w:rPr>
        <w:t xml:space="preserve">. </w:t>
      </w:r>
      <w:r w:rsidR="00B84199">
        <w:rPr>
          <w:b/>
          <w:color w:val="000000"/>
          <w:sz w:val="32"/>
          <w:szCs w:val="32"/>
          <w:lang w:val="uk-UA"/>
        </w:rPr>
        <w:t>на</w:t>
      </w:r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допомогу</w:t>
      </w:r>
      <w:proofErr w:type="spellEnd"/>
      <w:r w:rsidRPr="00575293">
        <w:rPr>
          <w:b/>
          <w:color w:val="000000"/>
          <w:sz w:val="32"/>
          <w:szCs w:val="32"/>
        </w:rPr>
        <w:t xml:space="preserve"> студентам </w:t>
      </w:r>
      <w:proofErr w:type="gramStart"/>
      <w:r w:rsidRPr="00575293">
        <w:rPr>
          <w:b/>
          <w:color w:val="000000"/>
          <w:sz w:val="32"/>
          <w:szCs w:val="32"/>
        </w:rPr>
        <w:t>за</w:t>
      </w:r>
      <w:proofErr w:type="gram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proofErr w:type="gramStart"/>
      <w:r w:rsidRPr="00575293">
        <w:rPr>
          <w:b/>
          <w:color w:val="000000"/>
          <w:sz w:val="32"/>
          <w:szCs w:val="32"/>
        </w:rPr>
        <w:t>спец</w:t>
      </w:r>
      <w:proofErr w:type="gramEnd"/>
      <w:r w:rsidRPr="00575293">
        <w:rPr>
          <w:b/>
          <w:color w:val="000000"/>
          <w:sz w:val="32"/>
          <w:szCs w:val="32"/>
        </w:rPr>
        <w:t>іальністю</w:t>
      </w:r>
      <w:proofErr w:type="spellEnd"/>
      <w:r w:rsidRPr="00575293">
        <w:rPr>
          <w:b/>
          <w:color w:val="000000"/>
          <w:sz w:val="32"/>
          <w:szCs w:val="32"/>
        </w:rPr>
        <w:t xml:space="preserve"> 6.051701</w:t>
      </w:r>
      <w:r w:rsidR="00487EC5" w:rsidRPr="00575293">
        <w:rPr>
          <w:b/>
          <w:color w:val="000000"/>
          <w:sz w:val="32"/>
          <w:szCs w:val="32"/>
        </w:rPr>
        <w:t xml:space="preserve"> </w:t>
      </w:r>
      <w:r w:rsidR="00487EC5" w:rsidRPr="00487EC5">
        <w:rPr>
          <w:color w:val="000000"/>
          <w:sz w:val="32"/>
          <w:szCs w:val="32"/>
        </w:rPr>
        <w:t>–</w:t>
      </w:r>
      <w:r w:rsidR="00487EC5" w:rsidRPr="00575293">
        <w:rPr>
          <w:b/>
          <w:color w:val="000000"/>
          <w:sz w:val="32"/>
          <w:szCs w:val="32"/>
        </w:rPr>
        <w:t xml:space="preserve"> </w:t>
      </w:r>
      <w:r w:rsidR="00487EC5">
        <w:rPr>
          <w:b/>
          <w:color w:val="000000"/>
          <w:sz w:val="32"/>
          <w:szCs w:val="32"/>
          <w:lang w:val="uk-UA"/>
        </w:rPr>
        <w:t>х</w:t>
      </w:r>
      <w:proofErr w:type="spellStart"/>
      <w:r w:rsidRPr="00575293">
        <w:rPr>
          <w:b/>
          <w:color w:val="000000"/>
          <w:sz w:val="32"/>
          <w:szCs w:val="32"/>
        </w:rPr>
        <w:t>арчові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технології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r w:rsidR="00975B65">
        <w:rPr>
          <w:b/>
          <w:color w:val="000000"/>
          <w:sz w:val="32"/>
          <w:szCs w:val="32"/>
          <w:lang w:val="uk-UA"/>
        </w:rPr>
        <w:t>та</w:t>
      </w:r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інженерія</w:t>
      </w:r>
      <w:proofErr w:type="spellEnd"/>
      <w:r w:rsidRPr="00575293">
        <w:rPr>
          <w:b/>
          <w:color w:val="000000"/>
          <w:sz w:val="32"/>
          <w:szCs w:val="32"/>
        </w:rPr>
        <w:t xml:space="preserve"> (</w:t>
      </w:r>
      <w:proofErr w:type="spellStart"/>
      <w:r w:rsidRPr="00575293">
        <w:rPr>
          <w:b/>
          <w:color w:val="000000"/>
          <w:sz w:val="32"/>
          <w:szCs w:val="32"/>
        </w:rPr>
        <w:t>технологія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продуктів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бродильництва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і</w:t>
      </w:r>
      <w:proofErr w:type="spellEnd"/>
      <w:r w:rsidRPr="00575293">
        <w:rPr>
          <w:b/>
          <w:color w:val="000000"/>
          <w:sz w:val="32"/>
          <w:szCs w:val="32"/>
        </w:rPr>
        <w:t xml:space="preserve"> </w:t>
      </w:r>
      <w:proofErr w:type="spellStart"/>
      <w:r w:rsidRPr="00575293">
        <w:rPr>
          <w:b/>
          <w:color w:val="000000"/>
          <w:sz w:val="32"/>
          <w:szCs w:val="32"/>
        </w:rPr>
        <w:t>виноробства</w:t>
      </w:r>
      <w:proofErr w:type="spellEnd"/>
      <w:r w:rsidRPr="00575293">
        <w:rPr>
          <w:b/>
          <w:color w:val="000000"/>
          <w:sz w:val="32"/>
          <w:szCs w:val="32"/>
        </w:rPr>
        <w:t>)</w:t>
      </w:r>
    </w:p>
    <w:p w:rsidR="00575293" w:rsidRPr="00575293" w:rsidRDefault="00575293" w:rsidP="00575293">
      <w:pPr>
        <w:pStyle w:val="a3"/>
        <w:rPr>
          <w:color w:val="000000"/>
          <w:sz w:val="27"/>
          <w:szCs w:val="27"/>
        </w:rPr>
      </w:pPr>
    </w:p>
    <w:p w:rsidR="00575293" w:rsidRPr="00575293" w:rsidRDefault="00575293" w:rsidP="00575293">
      <w:pPr>
        <w:pStyle w:val="a3"/>
        <w:rPr>
          <w:color w:val="000000"/>
          <w:sz w:val="27"/>
          <w:szCs w:val="27"/>
        </w:rPr>
      </w:pPr>
    </w:p>
    <w:p w:rsidR="00575293" w:rsidRPr="00575293" w:rsidRDefault="00575293" w:rsidP="00575293">
      <w:pPr>
        <w:pStyle w:val="a3"/>
        <w:rPr>
          <w:color w:val="000000"/>
          <w:sz w:val="27"/>
          <w:szCs w:val="27"/>
        </w:rPr>
      </w:pPr>
    </w:p>
    <w:p w:rsidR="00575293" w:rsidRDefault="00575293" w:rsidP="00575293">
      <w:pPr>
        <w:pStyle w:val="a3"/>
        <w:rPr>
          <w:color w:val="000000"/>
          <w:sz w:val="27"/>
          <w:szCs w:val="27"/>
          <w:lang w:val="en-US"/>
        </w:rPr>
      </w:pPr>
      <w:r>
        <w:rPr>
          <w:noProof/>
        </w:rPr>
        <w:drawing>
          <wp:inline distT="0" distB="0" distL="0" distR="0">
            <wp:extent cx="5086350" cy="2970213"/>
            <wp:effectExtent l="19050" t="0" r="0" b="0"/>
            <wp:docPr id="1" name="Рисунок 1" descr="Винодел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нодел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293" w:rsidRDefault="00575293" w:rsidP="00575293">
      <w:pPr>
        <w:pStyle w:val="a3"/>
        <w:rPr>
          <w:color w:val="000000"/>
          <w:sz w:val="27"/>
          <w:szCs w:val="27"/>
          <w:lang w:val="en-US"/>
        </w:rPr>
      </w:pPr>
    </w:p>
    <w:p w:rsidR="00575293" w:rsidRDefault="00575293" w:rsidP="00575293">
      <w:pPr>
        <w:pStyle w:val="a3"/>
        <w:rPr>
          <w:color w:val="000000"/>
          <w:sz w:val="27"/>
          <w:szCs w:val="27"/>
          <w:lang w:val="en-US"/>
        </w:rPr>
      </w:pPr>
    </w:p>
    <w:p w:rsidR="00DD3D42" w:rsidRPr="00F92BC5" w:rsidRDefault="00DD3D42" w:rsidP="00DD3D42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F92BC5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2011р.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  <w:lang w:val="uk-UA"/>
        </w:rPr>
        <w:t>Груздева Е.</w:t>
      </w:r>
      <w:r w:rsidRPr="00DD3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Оп</w:t>
      </w:r>
      <w:r w:rsidRPr="00DD3D42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модернизации предприятий пивоваренной промышленности    [Текст] / Е.Груздева  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 С. 4 – 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Гугучкина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Т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3D42">
        <w:rPr>
          <w:rFonts w:ascii="Times New Roman" w:hAnsi="Times New Roman" w:cs="Times New Roman"/>
          <w:sz w:val="28"/>
          <w:szCs w:val="28"/>
        </w:rPr>
        <w:t xml:space="preserve"> Напитки функционального назначения на основе виноградного сока и фейхоа [Текст] / Т.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Гугучкина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Пиво и напитки. – 2011. – №5. – С. 54 – 58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Давиденко С.  Создание штамма дрожжей для нового пивного бренда «Балтика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Кулер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>»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>] / С. Давиденко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  С. 43 – 48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Давиденко С.  </w:t>
      </w:r>
      <w:r w:rsidRPr="00DD3D42">
        <w:rPr>
          <w:rFonts w:ascii="Times New Roman" w:hAnsi="Times New Roman" w:cs="Times New Roman"/>
          <w:sz w:val="28"/>
          <w:szCs w:val="28"/>
        </w:rPr>
        <w:t>Применение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методов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окраски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дрожжей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оценки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физиологического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DD3D42">
        <w:rPr>
          <w:rFonts w:ascii="Times New Roman" w:hAnsi="Times New Roman" w:cs="Times New Roman"/>
          <w:sz w:val="28"/>
          <w:szCs w:val="28"/>
        </w:rPr>
        <w:t xml:space="preserve">Текст] / С.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Давыденко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8 – 12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Дадашев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Экологическая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безопасность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технологи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переработки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отходов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пивоварения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[Текст] / Н.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Дадашев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18 – 22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Еделев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Д.  Функциональный напиток для профилактики гипертонии у лиц молодого возраста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 xml:space="preserve">] / Д.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Еделев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 36 – 38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Компания «ОНИКО» предлагает оборудование для обеззараживания воды по технологии «МИОХ» (США)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Вода и водоочистные технологии.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42 – 47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Коротких Е. 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Антиоксидантная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активность солодов, порошкообразного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полисолодового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экстракта и кваса на его основе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>] / Е. Коротких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С.48 – 50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Коротких Е. 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Оптимизация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условий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солодоращения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гречихи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DD3D42">
        <w:rPr>
          <w:rFonts w:ascii="Times New Roman" w:hAnsi="Times New Roman" w:cs="Times New Roman"/>
          <w:sz w:val="28"/>
          <w:szCs w:val="28"/>
        </w:rPr>
        <w:t xml:space="preserve">Текст] /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Е.Кортких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16 –18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DD3D42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DD3D42">
        <w:rPr>
          <w:rFonts w:ascii="Times New Roman" w:hAnsi="Times New Roman" w:cs="Times New Roman"/>
          <w:sz w:val="28"/>
          <w:szCs w:val="28"/>
        </w:rPr>
        <w:t xml:space="preserve"> Е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3D42">
        <w:rPr>
          <w:rFonts w:ascii="Times New Roman" w:hAnsi="Times New Roman" w:cs="Times New Roman"/>
          <w:sz w:val="28"/>
          <w:szCs w:val="28"/>
        </w:rPr>
        <w:t xml:space="preserve"> Хлебный квас на основе порошкообразного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полисолодового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экстракта [Текст] / Е.Коротких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 Пиво и напитки. – 2011. – 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 – С. 26 – 28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Косминский Г.  Производство пива с использованием амаранта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>] / Г. Косминский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 28 – 32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1"/>
          <w:numId w:val="2"/>
        </w:numPr>
        <w:tabs>
          <w:tab w:val="left" w:pos="2925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Мурзаева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П.</w:t>
      </w:r>
      <w:r w:rsidRPr="00DD3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Совершенствование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производства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безалкогольних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напитков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DD3D42">
        <w:rPr>
          <w:rFonts w:ascii="Times New Roman" w:hAnsi="Times New Roman" w:cs="Times New Roman"/>
          <w:sz w:val="28"/>
          <w:szCs w:val="28"/>
        </w:rPr>
        <w:t xml:space="preserve">Текст] / П.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22 – 26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Омаров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Технология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производства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купажированного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диетического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сока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овощей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    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[Текст] / М. Омаров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 –   С. 8 – 11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lastRenderedPageBreak/>
        <w:t>Палагина Н.  Новые сорта безалкогольного пива с добавлением экстрактов из дальневосточных дикоросов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>] / Н. Палагина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 26 – 28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Петрова Н.</w:t>
      </w:r>
      <w:r w:rsidRPr="00DD3D42">
        <w:rPr>
          <w:rFonts w:ascii="Times New Roman" w:hAnsi="Times New Roman" w:cs="Times New Roman"/>
          <w:sz w:val="28"/>
          <w:szCs w:val="28"/>
        </w:rPr>
        <w:tab/>
        <w:t xml:space="preserve"> Способ приготовления безалкогольного гречишного пива.   [Текст] / Н. Петрова // Пиво и напитки. – 2011. – №5. – С. 12 – 16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Ростовская М. Влияние сроков хранения ячменя на солодовенные качества зерна [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Pr="00DD3D42">
        <w:rPr>
          <w:rFonts w:ascii="Times New Roman" w:hAnsi="Times New Roman" w:cs="Times New Roman"/>
          <w:sz w:val="28"/>
          <w:szCs w:val="28"/>
        </w:rPr>
        <w:t>] / М. Ростовская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    С. 50 – 54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3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Сергеева И. Получение стойкого пива с использованием вспомогательного материала [Текст] / И. Сергеева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//  Пиво и напитки. –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 – С. 18 – 22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Сусь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А.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Активированные угли в водоподготовке [Текст] / М.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Сусь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Вода и водоочистные технологии.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16 – 22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3D4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усь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М.  Вода для </w:t>
      </w:r>
      <w:r w:rsidRPr="00DD3D42">
        <w:rPr>
          <w:rFonts w:ascii="Times New Roman" w:hAnsi="Times New Roman" w:cs="Times New Roman"/>
          <w:sz w:val="28"/>
          <w:szCs w:val="28"/>
        </w:rPr>
        <w:t xml:space="preserve">правильных напитков [Текст] / М.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Сусь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Вода и водоочистные технологии. – 2011. – №5. – С. 4  – 16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3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Тананайко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Т.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Новые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геродиетические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безалкогольные напитки [Текст] / Т.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Тананайко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50 – 54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рунов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В.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3D42">
        <w:rPr>
          <w:rFonts w:ascii="Times New Roman" w:hAnsi="Times New Roman" w:cs="Times New Roman"/>
          <w:sz w:val="28"/>
          <w:szCs w:val="28"/>
        </w:rPr>
        <w:t xml:space="preserve">Универсальная линия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фасования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и упаковывания «Тихих» вин [Текст] / В.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Трунов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38 – 46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Филонова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Г.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3D42">
        <w:rPr>
          <w:rFonts w:ascii="Times New Roman" w:hAnsi="Times New Roman" w:cs="Times New Roman"/>
          <w:sz w:val="28"/>
          <w:szCs w:val="28"/>
        </w:rPr>
        <w:t xml:space="preserve">Порошкообразные смеси для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инстанированных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горячих напитков [Текст] / Г.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Филонова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 – С. 8 – 11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Цед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Е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DD3D42">
        <w:rPr>
          <w:rFonts w:ascii="Times New Roman" w:hAnsi="Times New Roman" w:cs="Times New Roman"/>
          <w:sz w:val="28"/>
          <w:szCs w:val="28"/>
        </w:rPr>
        <w:t xml:space="preserve">Напитки брожения на основе рисового гриба [Текст] / Е.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Цед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     // Пиво и напитки. – 2011.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5. – С. 58 – 62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Цед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Е.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3D42">
        <w:rPr>
          <w:rFonts w:ascii="Times New Roman" w:hAnsi="Times New Roman" w:cs="Times New Roman"/>
          <w:sz w:val="28"/>
          <w:szCs w:val="28"/>
        </w:rPr>
        <w:t xml:space="preserve">Рисовый гриб как источник новых молочнокислых бактерий для квасного производства [Текст] / Е.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Цед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// Пиво и напитки. – 2011. –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D3D42">
        <w:rPr>
          <w:rFonts w:ascii="Times New Roman" w:hAnsi="Times New Roman" w:cs="Times New Roman"/>
          <w:sz w:val="28"/>
          <w:szCs w:val="28"/>
        </w:rPr>
        <w:t>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– С. 22 – 26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Шевцов А. 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Поликомпонентные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кофейные напитки диетического назначения [Текст] / А. Шевцов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Пиво и напитки. – 2011. –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4. – С. 36 – 40</w:t>
      </w:r>
    </w:p>
    <w:p w:rsidR="00DD3D42" w:rsidRDefault="00DD3D42" w:rsidP="006879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3D42" w:rsidRPr="00F92BC5" w:rsidRDefault="00DD3D42" w:rsidP="00DD3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BC5">
        <w:rPr>
          <w:rFonts w:ascii="Times New Roman" w:hAnsi="Times New Roman" w:cs="Times New Roman"/>
          <w:b/>
          <w:sz w:val="40"/>
          <w:szCs w:val="40"/>
        </w:rPr>
        <w:t>2012р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Булий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Ю.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3D42">
        <w:rPr>
          <w:rFonts w:ascii="Times New Roman" w:hAnsi="Times New Roman" w:cs="Times New Roman"/>
          <w:sz w:val="28"/>
          <w:szCs w:val="28"/>
        </w:rPr>
        <w:t>Энергосберегающая технология ректификации этилового спирта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DD3D42">
        <w:rPr>
          <w:rFonts w:ascii="Times New Roman" w:hAnsi="Times New Roman" w:cs="Times New Roman"/>
          <w:sz w:val="28"/>
          <w:szCs w:val="28"/>
        </w:rPr>
        <w:t xml:space="preserve">Текст] / Ю.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Булий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Производство спирта и ликероводочных изделий. – 2012.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 14 – 18</w:t>
      </w:r>
    </w:p>
    <w:p w:rsidR="00DD3D42" w:rsidRPr="00DD3D42" w:rsidRDefault="00DD3D42" w:rsidP="006879ED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Касаткин А.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Нормоустановительные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ошибки  в обороте алкогольной продукции [Текст] / А. Касаткин // Производство спирта и ликероводочных изделий. – 2012.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 4 – 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lastRenderedPageBreak/>
        <w:t>Тулякова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Т. Формирование сенсорной панели для оценки органолептических свойств настоек [Текст] / Т.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Тулякова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Производство спирта и ликероводочных изделий. – 2012.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28 – 32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Шелехова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Н.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Исследование ионного состава полупродуктов  спиртового производства с использованием методов капиллярного электрофореза [Текст] / Н.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Шелехова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// Производство спирта и ликероводочных изделий. – 2012.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25 – 28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Шиян П. 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кислоустойчивых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ферментных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гидролиз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биополимеров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спиртовом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производстве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[Текст] / П.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Шиян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2012.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12 – 14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Default="00DD3D42" w:rsidP="00DD3D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3D42" w:rsidRPr="00F92BC5" w:rsidRDefault="00DD3D42" w:rsidP="00DD3D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2BC5">
        <w:rPr>
          <w:rFonts w:ascii="Times New Roman" w:hAnsi="Times New Roman" w:cs="Times New Roman"/>
          <w:b/>
          <w:sz w:val="40"/>
          <w:szCs w:val="40"/>
        </w:rPr>
        <w:t>2013р.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Амелякина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М.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Белковый продукт, полученный из зерна пшеницы по одностадийной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экструзионно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D3D42">
        <w:rPr>
          <w:rFonts w:ascii="Times New Roman" w:hAnsi="Times New Roman" w:cs="Times New Roman"/>
          <w:sz w:val="28"/>
          <w:szCs w:val="28"/>
        </w:rPr>
        <w:t xml:space="preserve">гидролитической  технологии [Текст] /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DD3D42">
        <w:rPr>
          <w:rFonts w:ascii="Times New Roman" w:hAnsi="Times New Roman" w:cs="Times New Roman"/>
          <w:sz w:val="28"/>
          <w:szCs w:val="28"/>
        </w:rPr>
        <w:t>М.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Амелякина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17 – 20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Булий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Ю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D3D42">
        <w:rPr>
          <w:rFonts w:ascii="Times New Roman" w:hAnsi="Times New Roman" w:cs="Times New Roman"/>
          <w:sz w:val="28"/>
          <w:szCs w:val="28"/>
        </w:rPr>
        <w:t xml:space="preserve">  Инновационная технология переработки спиртосодержащих отходов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брагоректификации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[Текст] / Ю.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Булий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15 – 18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Бурачевский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И.  Происхождение, классификация и технология приготовления виски [Текст] / И.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Бурачевский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9 – 15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Бордосские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традиции, покорившие мир. Компания «Люсьен Бернар» подтверждает стандарты качества коньячных спиртов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76 – 79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Венец творения: </w:t>
      </w:r>
      <w:proofErr w:type="gramStart"/>
      <w:r w:rsidRPr="00DD3D4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DD3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органолептика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вин </w:t>
      </w:r>
      <w:r w:rsidRPr="00DD3D42">
        <w:rPr>
          <w:rFonts w:ascii="Times New Roman" w:hAnsi="Times New Roman" w:cs="Times New Roman"/>
          <w:sz w:val="28"/>
          <w:szCs w:val="28"/>
          <w:lang w:val="en-US"/>
        </w:rPr>
        <w:t>SHABO</w:t>
      </w:r>
      <w:r w:rsidRPr="00DD3D42">
        <w:rPr>
          <w:rFonts w:ascii="Times New Roman" w:hAnsi="Times New Roman" w:cs="Times New Roman"/>
          <w:sz w:val="28"/>
          <w:szCs w:val="28"/>
        </w:rPr>
        <w:t xml:space="preserve">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58 – 60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Вина Евпатории: крымские традиции, современное качество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60 – 63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Водка «Перепелка» – секреты рождения уникального напитка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 79 – 82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Даниловцева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А.  Повышение эффективности процесса настаивания при получении спиртованных морсов [Текст] / А.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Даниловцева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24 – 27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Кравчук З.  Качество природной воды – основа высококачественной водки.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[Текст] / З.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Кравчук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30 – 33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lastRenderedPageBreak/>
        <w:t xml:space="preserve">Мягкий термос для напитков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en-US"/>
        </w:rPr>
        <w:t>ProLite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>.  Функциональность, маркетинговая «фишка», оригинальный сувенир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56 – 58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Новикова И.  Исследование процесса биологического подкисления солодового сусла  с применением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молококислых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бактерий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 И.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Новикова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// Производство спирта и ликероводочных изделий. – 2013. –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DD3D42">
        <w:rPr>
          <w:rFonts w:ascii="Times New Roman" w:hAnsi="Times New Roman" w:cs="Times New Roman"/>
          <w:sz w:val="28"/>
          <w:szCs w:val="28"/>
        </w:rPr>
        <w:t xml:space="preserve">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33 – 36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Новое технологическое оборудование для винодельческой отрасли ЯМБ. Преимущества ко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D3D42">
        <w:rPr>
          <w:rFonts w:ascii="Times New Roman" w:hAnsi="Times New Roman" w:cs="Times New Roman"/>
          <w:sz w:val="28"/>
          <w:szCs w:val="28"/>
        </w:rPr>
        <w:t>инокуляции!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66 – 70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Никитаев П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D3D42">
        <w:rPr>
          <w:rFonts w:ascii="Times New Roman" w:hAnsi="Times New Roman" w:cs="Times New Roman"/>
          <w:sz w:val="28"/>
          <w:szCs w:val="28"/>
        </w:rPr>
        <w:t>Причины образования осадка в водочной продукции [Текст] / П.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Никитаев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27 – 30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Никитина С. Сухая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послеспиртовая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барда –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гидрофилизирующая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добавка  для цементных бетонов [Текст] /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Никитина 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20 – 23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Овсянников В.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Режимы получения ароматного спирта на ректификационной установке с тепловым насосом [Текст] / В.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Овсянников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21 – 24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Особому вину – особый фермент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72 – 76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О преимуществе использования препаратов компании </w:t>
      </w:r>
      <w:r w:rsidRPr="00DD3D42">
        <w:rPr>
          <w:rFonts w:ascii="Times New Roman" w:hAnsi="Times New Roman" w:cs="Times New Roman"/>
          <w:sz w:val="28"/>
          <w:szCs w:val="28"/>
          <w:lang w:val="en-US"/>
        </w:rPr>
        <w:t>LAFFORT</w:t>
      </w:r>
      <w:r w:rsidRPr="00DD3D42">
        <w:rPr>
          <w:rFonts w:ascii="Times New Roman" w:hAnsi="Times New Roman" w:cs="Times New Roman"/>
          <w:sz w:val="28"/>
          <w:szCs w:val="28"/>
        </w:rPr>
        <w:t xml:space="preserve">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76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Поляков В.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  Научное обеспечение инновационного развития спиртовой отрасли на пути интегрирования в мировую экономику [Текст] / В.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Поляков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4 – 9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Проду</w:t>
      </w:r>
      <w:proofErr w:type="gramStart"/>
      <w:r w:rsidRPr="00DD3D42">
        <w:rPr>
          <w:rFonts w:ascii="Times New Roman" w:hAnsi="Times New Roman" w:cs="Times New Roman"/>
          <w:sz w:val="28"/>
          <w:szCs w:val="28"/>
        </w:rPr>
        <w:t>кт в ст</w:t>
      </w:r>
      <w:proofErr w:type="gramEnd"/>
      <w:r w:rsidRPr="00DD3D42">
        <w:rPr>
          <w:rFonts w:ascii="Times New Roman" w:hAnsi="Times New Roman" w:cs="Times New Roman"/>
          <w:sz w:val="28"/>
          <w:szCs w:val="28"/>
        </w:rPr>
        <w:t>еклянной бутылке: с чего начать? Гомельский Стеклозавод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84 – 86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Сысоев Е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D3D42">
        <w:rPr>
          <w:rFonts w:ascii="Times New Roman" w:hAnsi="Times New Roman" w:cs="Times New Roman"/>
          <w:sz w:val="28"/>
          <w:szCs w:val="28"/>
        </w:rPr>
        <w:t>Использование пластинчатого оборудования для производства спирта [Текст] / Е.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Сысоев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14 – 17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Pr="00DD3D42">
        <w:rPr>
          <w:rFonts w:ascii="Times New Roman" w:hAnsi="Times New Roman" w:cs="Times New Roman"/>
          <w:sz w:val="28"/>
          <w:szCs w:val="28"/>
        </w:rPr>
        <w:t>раинскому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коньяку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 –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украинский виноград. Октябрьский коньячный завод [Текст] // Напитки. Технологии. Инновации.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32 – 36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Устинова А.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Влияние углеводного состава высококонцентрированного ячменного сусла на бродильную активность спиртовых дрожжей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 А.Устинова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// Производство спирта и ликероводочных изделий. – 2013. –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D3D42">
        <w:rPr>
          <w:rFonts w:ascii="Times New Roman" w:hAnsi="Times New Roman" w:cs="Times New Roman"/>
          <w:sz w:val="28"/>
          <w:szCs w:val="28"/>
        </w:rPr>
        <w:t>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39 – 43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D42">
        <w:rPr>
          <w:rFonts w:ascii="Times New Roman" w:hAnsi="Times New Roman" w:cs="Times New Roman"/>
          <w:sz w:val="28"/>
          <w:szCs w:val="28"/>
        </w:rPr>
        <w:lastRenderedPageBreak/>
        <w:t>Чусова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А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DD3D42">
        <w:rPr>
          <w:rFonts w:ascii="Times New Roman" w:hAnsi="Times New Roman" w:cs="Times New Roman"/>
          <w:sz w:val="28"/>
          <w:szCs w:val="28"/>
        </w:rPr>
        <w:t xml:space="preserve">Получение спиртового экстракта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стевии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для биологически активных напитков [Текст] / А.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11 – 14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Яковлев А.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Влияние 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мультиэнзимной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композиции на процесс брожения ржаного сусла [Текст] / А. Яковлев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Производство спирта и ликероводочных изделий. – 2013.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26 – 29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Default="00DD3D42" w:rsidP="006879ED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DD3D42" w:rsidRDefault="00DD3D42" w:rsidP="00DD3D42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DD3D42" w:rsidRPr="00F92BC5" w:rsidRDefault="00DD3D42" w:rsidP="00DD3D42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2</w:t>
      </w:r>
      <w:r w:rsidRPr="00F92BC5">
        <w:rPr>
          <w:rFonts w:ascii="Times New Roman" w:hAnsi="Times New Roman" w:cs="Times New Roman"/>
          <w:b/>
          <w:sz w:val="40"/>
          <w:szCs w:val="40"/>
          <w:lang w:val="uk-UA"/>
        </w:rPr>
        <w:t>014р.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Изысканная группа и </w:t>
      </w:r>
      <w:proofErr w:type="gramStart"/>
      <w:r w:rsidRPr="00DD3D42">
        <w:rPr>
          <w:rFonts w:ascii="Times New Roman" w:hAnsi="Times New Roman" w:cs="Times New Roman"/>
          <w:sz w:val="28"/>
          <w:szCs w:val="28"/>
        </w:rPr>
        <w:t>аристократический</w:t>
      </w:r>
      <w:proofErr w:type="gramEnd"/>
      <w:r w:rsidRPr="00DD3D42">
        <w:rPr>
          <w:rFonts w:ascii="Times New Roman" w:hAnsi="Times New Roman" w:cs="Times New Roman"/>
          <w:sz w:val="28"/>
          <w:szCs w:val="28"/>
        </w:rPr>
        <w:t xml:space="preserve"> бренди – подарки Херсонской </w:t>
      </w:r>
      <w:r w:rsidR="006879E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D3D42">
        <w:rPr>
          <w:rFonts w:ascii="Times New Roman" w:hAnsi="Times New Roman" w:cs="Times New Roman"/>
          <w:sz w:val="28"/>
          <w:szCs w:val="28"/>
        </w:rPr>
        <w:t>земли. Производство крепких напитков [Текст] // Напитки.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78 – 80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Новейшие технологии компании </w:t>
      </w:r>
      <w:proofErr w:type="spellStart"/>
      <w:r w:rsidRPr="00DD3D42">
        <w:rPr>
          <w:rFonts w:ascii="Times New Roman" w:hAnsi="Times New Roman" w:cs="Times New Roman"/>
          <w:sz w:val="28"/>
          <w:szCs w:val="28"/>
          <w:lang w:val="en-US"/>
        </w:rPr>
        <w:t>Metrohm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 xml:space="preserve"> для контроля качества напитков и сырья  для их производства [Текст] // Напитки.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84 – 86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Панасюк А.</w:t>
      </w:r>
      <w:r w:rsidRPr="00DD3D42">
        <w:rPr>
          <w:rFonts w:ascii="Times New Roman" w:hAnsi="Times New Roman" w:cs="Times New Roman"/>
          <w:sz w:val="28"/>
          <w:szCs w:val="28"/>
        </w:rPr>
        <w:tab/>
        <w:t xml:space="preserve">  Трансформация сахаров и органических кислот в ягодных соках при производстве напитков и вин [Текст] / А. Панасюк // Напитки.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75 – 78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 xml:space="preserve">Садоводство, виноградарство и виноделие в цифрах [Текст] // 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DD3D42">
        <w:rPr>
          <w:rFonts w:ascii="Times New Roman" w:hAnsi="Times New Roman" w:cs="Times New Roman"/>
          <w:sz w:val="28"/>
          <w:szCs w:val="28"/>
        </w:rPr>
        <w:t>апитки</w:t>
      </w:r>
      <w:proofErr w:type="spellEnd"/>
      <w:r w:rsidRPr="00DD3D42">
        <w:rPr>
          <w:rFonts w:ascii="Times New Roman" w:hAnsi="Times New Roman" w:cs="Times New Roman"/>
          <w:sz w:val="28"/>
          <w:szCs w:val="28"/>
        </w:rPr>
        <w:t>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30 – 32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Требования для получения лицензии на производство алкогольных напитков, а также шаги при условии прекращения действия лицензии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 xml:space="preserve"> [Текст]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// Напитки.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92 – 93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DD3D42" w:rsidRDefault="00DD3D42" w:rsidP="006879ED">
      <w:pPr>
        <w:pStyle w:val="a6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  <w:lang w:val="uk-UA"/>
        </w:rPr>
      </w:pPr>
      <w:r w:rsidRPr="00DD3D42">
        <w:rPr>
          <w:rFonts w:ascii="Times New Roman" w:hAnsi="Times New Roman" w:cs="Times New Roman"/>
          <w:sz w:val="28"/>
          <w:szCs w:val="28"/>
        </w:rPr>
        <w:t>Украинское вино с импортным привкусом, или что мешает производству качественного отечественного продукта [Текст] // Напитки. Технологии и инновации. – 2014. – №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3D42">
        <w:rPr>
          <w:rFonts w:ascii="Times New Roman" w:hAnsi="Times New Roman" w:cs="Times New Roman"/>
          <w:sz w:val="28"/>
          <w:szCs w:val="28"/>
        </w:rPr>
        <w:t>1 – 2. – С. 26 – 30</w:t>
      </w:r>
      <w:r w:rsidRPr="00DD3D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D42" w:rsidRPr="00F92BC5" w:rsidRDefault="00DD3D42" w:rsidP="006879ED">
      <w:pPr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:rsidR="00DD3D42" w:rsidRPr="00F92BC5" w:rsidRDefault="00DD3D42" w:rsidP="00DD3D42">
      <w:pPr>
        <w:rPr>
          <w:rFonts w:ascii="Times New Roman" w:hAnsi="Times New Roman" w:cs="Times New Roman"/>
          <w:sz w:val="28"/>
          <w:szCs w:val="28"/>
        </w:rPr>
      </w:pPr>
    </w:p>
    <w:p w:rsidR="00DD3D42" w:rsidRPr="00F92BC5" w:rsidRDefault="00DD3D42" w:rsidP="00DD3D4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D3D42" w:rsidRPr="00F92BC5" w:rsidRDefault="00DD3D42" w:rsidP="00DD3D4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D3D42" w:rsidRPr="00F92BC5" w:rsidRDefault="00DD3D42" w:rsidP="00DD3D4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023" w:rsidRDefault="00143023" w:rsidP="00575293">
      <w:pPr>
        <w:pStyle w:val="a3"/>
        <w:rPr>
          <w:color w:val="000000"/>
          <w:sz w:val="27"/>
          <w:szCs w:val="27"/>
          <w:lang w:val="en-US"/>
        </w:rPr>
      </w:pPr>
    </w:p>
    <w:sectPr w:rsidR="00143023" w:rsidSect="00DD3D4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8CB4A951-D6B3-47B3-ADC3-6E700451EB89}"/>
    <w:embedBold r:id="rId2" w:fontKey="{378187A5-564E-4B91-954F-8A7959F40C2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ED168FF-4033-4741-A04F-45C2837FF27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6D0E7091-C421-4B74-B986-E6F9DFD3DC70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48A9"/>
    <w:multiLevelType w:val="hybridMultilevel"/>
    <w:tmpl w:val="A3022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B624688"/>
    <w:multiLevelType w:val="hybridMultilevel"/>
    <w:tmpl w:val="48D0D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F55B0B"/>
    <w:multiLevelType w:val="hybridMultilevel"/>
    <w:tmpl w:val="FC783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D536D3"/>
    <w:multiLevelType w:val="hybridMultilevel"/>
    <w:tmpl w:val="0DF4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575293"/>
    <w:rsid w:val="00113C85"/>
    <w:rsid w:val="00143023"/>
    <w:rsid w:val="00487EC5"/>
    <w:rsid w:val="00575293"/>
    <w:rsid w:val="006879ED"/>
    <w:rsid w:val="006C032C"/>
    <w:rsid w:val="006D28AB"/>
    <w:rsid w:val="00975B65"/>
    <w:rsid w:val="009F1815"/>
    <w:rsid w:val="00B84199"/>
    <w:rsid w:val="00DD3D42"/>
    <w:rsid w:val="00E8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75293"/>
  </w:style>
  <w:style w:type="paragraph" w:styleId="a4">
    <w:name w:val="Balloon Text"/>
    <w:basedOn w:val="a"/>
    <w:link w:val="a5"/>
    <w:uiPriority w:val="99"/>
    <w:semiHidden/>
    <w:unhideWhenUsed/>
    <w:rsid w:val="0057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2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3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2014-06-27T06:57:00Z</dcterms:created>
  <dcterms:modified xsi:type="dcterms:W3CDTF">2014-07-01T10:50:00Z</dcterms:modified>
</cp:coreProperties>
</file>