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8D" w:rsidRPr="002E3F8D" w:rsidRDefault="002E3F8D" w:rsidP="002E3F8D">
      <w:pPr>
        <w:shd w:val="clear" w:color="auto" w:fill="FFFFFF"/>
        <w:spacing w:after="525" w:line="720" w:lineRule="atLeast"/>
        <w:jc w:val="center"/>
        <w:outlineLvl w:val="0"/>
        <w:rPr>
          <w:rFonts w:ascii="GothamProBold" w:eastAsia="Times New Roman" w:hAnsi="GothamProBold" w:cs="Times New Roman"/>
          <w:b/>
          <w:i/>
          <w:color w:val="FF0000"/>
          <w:kern w:val="36"/>
          <w:sz w:val="44"/>
          <w:szCs w:val="44"/>
          <w:lang w:eastAsia="ru-RU"/>
        </w:rPr>
      </w:pPr>
      <w:r w:rsidRPr="002E3F8D">
        <w:rPr>
          <w:rFonts w:ascii="GothamProBold" w:eastAsia="Times New Roman" w:hAnsi="GothamProBold" w:cs="Times New Roman"/>
          <w:b/>
          <w:i/>
          <w:color w:val="FF0000"/>
          <w:kern w:val="36"/>
          <w:sz w:val="44"/>
          <w:szCs w:val="44"/>
          <w:lang w:eastAsia="ru-RU"/>
        </w:rPr>
        <w:t>15 сучасних українських книжок, які стали культовими</w:t>
      </w:r>
    </w:p>
    <w:p w:rsidR="002E3F8D" w:rsidRPr="002E3F8D" w:rsidRDefault="002E3F8D" w:rsidP="002E3F8D">
      <w:pPr>
        <w:rPr>
          <w:rFonts w:ascii="GothamProBold" w:hAnsi="GothamProBold"/>
          <w:color w:val="000000"/>
          <w:sz w:val="28"/>
          <w:szCs w:val="28"/>
          <w:shd w:val="clear" w:color="auto" w:fill="FFFFFF"/>
          <w:lang w:val="uk-UA"/>
        </w:rPr>
      </w:pPr>
      <w:r w:rsidRPr="002E3F8D">
        <w:rPr>
          <w:rFonts w:ascii="GothamProBold" w:hAnsi="GothamProBold"/>
          <w:color w:val="000000"/>
          <w:sz w:val="28"/>
          <w:szCs w:val="28"/>
          <w:shd w:val="clear" w:color="auto" w:fill="FFFFFF"/>
        </w:rPr>
        <w:t>Андрухович, Забужко, Жадан, Курков, Матіос: 15 знакових книжок, які має прочитати кожен українець</w:t>
      </w:r>
    </w:p>
    <w:p w:rsidR="002E3F8D" w:rsidRPr="002E3F8D" w:rsidRDefault="002E3F8D" w:rsidP="002E3F8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8"/>
          <w:szCs w:val="28"/>
        </w:rPr>
      </w:pPr>
      <w:r w:rsidRPr="002E3F8D">
        <w:rPr>
          <w:rStyle w:val="a4"/>
          <w:rFonts w:ascii="GothamProBold" w:hAnsi="GothamProBold"/>
          <w:color w:val="000000"/>
          <w:sz w:val="28"/>
          <w:szCs w:val="28"/>
        </w:rPr>
        <w:t>1. Юрій Андрухович. «Рекреації» (1992)</w:t>
      </w:r>
    </w:p>
    <w:p w:rsidR="002E3F8D" w:rsidRDefault="002E3F8D" w:rsidP="002E3F8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1495425" cy="2247900"/>
            <wp:effectExtent l="19050" t="0" r="9525" b="0"/>
            <wp:wrapTight wrapText="bothSides">
              <wp:wrapPolygon edited="0">
                <wp:start x="-275" y="0"/>
                <wp:lineTo x="-275" y="21417"/>
                <wp:lineTo x="21738" y="21417"/>
                <wp:lineTo x="21738" y="0"/>
                <wp:lineTo x="-275" y="0"/>
              </wp:wrapPolygon>
            </wp:wrapTight>
            <wp:docPr id="4" name="Рисунок 4" descr="https://static.espreso.tv/uploads/article/2443143/images/im-1.re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espreso.tv/uploads/article/2443143/images/im-1.rec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Доказ того, що нова література в Україні почалася не з книжки, а з журнальної публікації. Перший номер журналу «Сучасність» за січень 1992 року, де надрукували «Рекреації» - перший зразок великої прози Юрія Андруховича (до того відомий як поет, автор циклу «армійських» оповідань та учасник поетичної групи «Бу-Ба-Бу») швидко став бібліограф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ічною рідкістю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.Й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ого крали з бібліотек, з нього робили ксерокопії на рідкісних тоді копіювальних машинах.Історія про друзів-поетів, котрі їдуть на мистецький фестиваль у карпатську глибинку, де пиячать, матюкаються й взагалі поводяться не так, як прийнято в порядному товаристві, набула культового статусу. Але публікація образила кращі почуття спонсорів із діаспори.</w:t>
      </w:r>
    </w:p>
    <w:p w:rsidR="002E3F8D" w:rsidRDefault="002E3F8D" w:rsidP="002E3F8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color w:val="000000"/>
          <w:sz w:val="23"/>
          <w:szCs w:val="23"/>
        </w:rPr>
        <w:t>Шалений успіх «Рекреацій» в культурному середовищі став одночасно початком кінця успіху «Сучасності» в Україні – журнал поступово втрачав фінансування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.К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нигою роман Андруховича разом із не менш скандальною «Московіадою» побачив світ 1997 року.</w:t>
      </w:r>
    </w:p>
    <w:p w:rsidR="002E3F8D" w:rsidRPr="002E3F8D" w:rsidRDefault="002E3F8D" w:rsidP="002E3F8D">
      <w:pPr>
        <w:pStyle w:val="a3"/>
        <w:shd w:val="clear" w:color="auto" w:fill="FFFFFF"/>
        <w:spacing w:before="0" w:beforeAutospacing="0" w:after="300" w:afterAutospacing="0"/>
        <w:rPr>
          <w:rFonts w:ascii="GothamProRegular" w:hAnsi="GothamProRegular"/>
          <w:color w:val="000000"/>
          <w:sz w:val="28"/>
          <w:szCs w:val="28"/>
          <w:lang w:val="uk-UA"/>
        </w:rPr>
      </w:pPr>
      <w:r w:rsidRPr="002E3F8D">
        <w:rPr>
          <w:rFonts w:ascii="GothamProBold" w:hAnsi="GothamProBold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353695</wp:posOffset>
            </wp:positionV>
            <wp:extent cx="1862455" cy="2590800"/>
            <wp:effectExtent l="19050" t="0" r="4445" b="0"/>
            <wp:wrapTight wrapText="bothSides">
              <wp:wrapPolygon edited="0">
                <wp:start x="-221" y="0"/>
                <wp:lineTo x="-221" y="21441"/>
                <wp:lineTo x="21652" y="21441"/>
                <wp:lineTo x="21652" y="0"/>
                <wp:lineTo x="-221" y="0"/>
              </wp:wrapPolygon>
            </wp:wrapTight>
            <wp:docPr id="7" name="Рисунок 7" descr="https://static.espreso.tv/uploads/article/2443143/images/im-2.ulvirs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espreso.tv/uploads/article/2443143/images/im-2.ulvirsh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3F8D">
        <w:rPr>
          <w:rStyle w:val="a4"/>
          <w:rFonts w:ascii="GothamProBold" w:hAnsi="GothamProBold"/>
          <w:color w:val="000000"/>
          <w:sz w:val="28"/>
          <w:szCs w:val="28"/>
          <w:shd w:val="clear" w:color="auto" w:fill="FFFFFF"/>
        </w:rPr>
        <w:t xml:space="preserve">2. «Улюблені вірші». </w:t>
      </w:r>
      <w:proofErr w:type="gramStart"/>
      <w:r w:rsidRPr="002E3F8D">
        <w:rPr>
          <w:rStyle w:val="a4"/>
          <w:rFonts w:ascii="GothamProBold" w:hAnsi="GothamProBold"/>
          <w:color w:val="000000"/>
          <w:sz w:val="28"/>
          <w:szCs w:val="28"/>
          <w:shd w:val="clear" w:color="auto" w:fill="FFFFFF"/>
        </w:rPr>
        <w:t>П</w:t>
      </w:r>
      <w:proofErr w:type="gramEnd"/>
      <w:r w:rsidRPr="002E3F8D">
        <w:rPr>
          <w:rStyle w:val="a4"/>
          <w:rFonts w:ascii="GothamProBold" w:hAnsi="GothamProBold"/>
          <w:color w:val="000000"/>
          <w:sz w:val="28"/>
          <w:szCs w:val="28"/>
          <w:shd w:val="clear" w:color="auto" w:fill="FFFFFF"/>
        </w:rPr>
        <w:t>ід редакцією Івана Малковича (1994)</w:t>
      </w:r>
      <w:r w:rsidRPr="002E3F8D">
        <w:rPr>
          <w:rFonts w:ascii="GothamProRegular" w:hAnsi="GothamProRegular"/>
          <w:color w:val="000000"/>
          <w:sz w:val="28"/>
          <w:szCs w:val="28"/>
        </w:rPr>
        <w:t> </w:t>
      </w:r>
    </w:p>
    <w:p w:rsidR="002E3F8D" w:rsidRDefault="002E3F8D" w:rsidP="002E3F8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color w:val="000000"/>
          <w:sz w:val="23"/>
          <w:szCs w:val="23"/>
          <w:lang w:val="uk-UA"/>
        </w:rPr>
        <w:t xml:space="preserve">          Х</w:t>
      </w:r>
      <w:r>
        <w:rPr>
          <w:rFonts w:ascii="GothamProRegular" w:hAnsi="GothamProRegular"/>
          <w:color w:val="000000"/>
          <w:sz w:val="23"/>
          <w:szCs w:val="23"/>
        </w:rPr>
        <w:t xml:space="preserve">ай не здивує та не збентежить нікого згадана в переліку дитяча книжка. 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З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ібравши кращі українські вірші для дітей та переспівавши українською кращі іноземні, ще й подбавши про якісні, тепер уже – еталонні ілюстрації, поет та видавець Іван Малкович відразу завербував на бік українського слова найвдячнішу та найперспективнішу аудиторію – дитячу.</w:t>
      </w:r>
      <w:r>
        <w:rPr>
          <w:rFonts w:ascii="GothamProRegular" w:hAnsi="GothamProRegular"/>
          <w:color w:val="000000"/>
          <w:sz w:val="23"/>
          <w:szCs w:val="23"/>
          <w:lang w:val="uk-UA"/>
        </w:rPr>
        <w:t xml:space="preserve"> </w:t>
      </w:r>
      <w:r>
        <w:rPr>
          <w:rFonts w:ascii="GothamProRegular" w:hAnsi="GothamProRegular"/>
          <w:color w:val="000000"/>
          <w:sz w:val="23"/>
          <w:szCs w:val="23"/>
        </w:rPr>
        <w:t xml:space="preserve">Книжка перетворилася на проект: до неї додавалися спершу – 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ауд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іокасета, потім – CD, де вірші звучать у виконанні Богдана Бенюка.</w:t>
      </w:r>
    </w:p>
    <w:p w:rsidR="002E3F8D" w:rsidRDefault="002E3F8D" w:rsidP="002E3F8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  <w:lang w:val="uk-UA"/>
        </w:rPr>
      </w:pPr>
      <w:r>
        <w:rPr>
          <w:rFonts w:ascii="GothamProRegular" w:hAnsi="GothamProRegular"/>
          <w:color w:val="000000"/>
          <w:sz w:val="23"/>
          <w:szCs w:val="23"/>
        </w:rPr>
        <w:t>Згодом було «Мін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і-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диво», книжечки за 1 гривню. Сьогодні є «Улюблені вірші-2», куди додаються твори сучасних авторів. Без цієї збірки важко уявити нині навіть питомо російськомовну родину.</w:t>
      </w:r>
    </w:p>
    <w:p w:rsidR="00E56DEF" w:rsidRDefault="00E56DEF" w:rsidP="002E3F8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  <w:lang w:val="uk-UA"/>
        </w:rPr>
      </w:pPr>
    </w:p>
    <w:p w:rsidR="00E56DEF" w:rsidRDefault="00E56DEF" w:rsidP="002E3F8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  <w:lang w:val="uk-UA"/>
        </w:rPr>
      </w:pPr>
    </w:p>
    <w:p w:rsidR="00E56DEF" w:rsidRDefault="00E56DEF" w:rsidP="002E3F8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  <w:lang w:val="uk-UA"/>
        </w:rPr>
      </w:pPr>
    </w:p>
    <w:p w:rsidR="00E56DEF" w:rsidRPr="00E56DEF" w:rsidRDefault="00E56DEF" w:rsidP="002E3F8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  <w:lang w:val="uk-UA"/>
        </w:rPr>
      </w:pPr>
    </w:p>
    <w:p w:rsidR="002E3F8D" w:rsidRPr="00E56DEF" w:rsidRDefault="002E3F8D" w:rsidP="002E3F8D">
      <w:pPr>
        <w:pStyle w:val="a3"/>
        <w:shd w:val="clear" w:color="auto" w:fill="FFFFFF"/>
        <w:spacing w:before="0" w:beforeAutospacing="0" w:after="300" w:afterAutospacing="0"/>
        <w:rPr>
          <w:rStyle w:val="a4"/>
          <w:rFonts w:ascii="GothamProBold" w:hAnsi="GothamProBold"/>
          <w:color w:val="000000"/>
          <w:sz w:val="28"/>
          <w:szCs w:val="28"/>
          <w:shd w:val="clear" w:color="auto" w:fill="FFFFFF"/>
          <w:lang w:val="uk-UA"/>
        </w:rPr>
      </w:pPr>
      <w:r w:rsidRPr="00E56DEF">
        <w:rPr>
          <w:rStyle w:val="a4"/>
          <w:rFonts w:ascii="GothamProBold" w:hAnsi="GothamProBold"/>
          <w:color w:val="000000"/>
          <w:sz w:val="28"/>
          <w:szCs w:val="28"/>
          <w:shd w:val="clear" w:color="auto" w:fill="FFFFFF"/>
        </w:rPr>
        <w:t xml:space="preserve">3. Оксана Забужко. «Польові </w:t>
      </w:r>
      <w:proofErr w:type="gramStart"/>
      <w:r w:rsidRPr="00E56DEF">
        <w:rPr>
          <w:rStyle w:val="a4"/>
          <w:rFonts w:ascii="GothamProBold" w:hAnsi="GothamProBold"/>
          <w:color w:val="000000"/>
          <w:sz w:val="28"/>
          <w:szCs w:val="28"/>
          <w:shd w:val="clear" w:color="auto" w:fill="FFFFFF"/>
        </w:rPr>
        <w:t>досл</w:t>
      </w:r>
      <w:proofErr w:type="gramEnd"/>
      <w:r w:rsidRPr="00E56DEF">
        <w:rPr>
          <w:rStyle w:val="a4"/>
          <w:rFonts w:ascii="GothamProBold" w:hAnsi="GothamProBold"/>
          <w:color w:val="000000"/>
          <w:sz w:val="28"/>
          <w:szCs w:val="28"/>
          <w:shd w:val="clear" w:color="auto" w:fill="FFFFFF"/>
        </w:rPr>
        <w:t>ідження з українського сексу» (1996)</w:t>
      </w:r>
    </w:p>
    <w:p w:rsidR="002E3F8D" w:rsidRDefault="002E3F8D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2019300" cy="2809875"/>
            <wp:effectExtent l="19050" t="0" r="0" b="0"/>
            <wp:wrapTight wrapText="bothSides">
              <wp:wrapPolygon edited="0">
                <wp:start x="-204" y="0"/>
                <wp:lineTo x="-204" y="21527"/>
                <wp:lineTo x="21600" y="21527"/>
                <wp:lineTo x="21600" y="0"/>
                <wp:lineTo x="-204" y="0"/>
              </wp:wrapPolygon>
            </wp:wrapTight>
            <wp:docPr id="10" name="Рисунок 10" descr="https://static.espreso.tv/uploads/article/2443143/images/im-3.sek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.espreso.tv/uploads/article/2443143/images/im-3.seks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4"/>
          <w:rFonts w:ascii="GothamProBold" w:hAnsi="GothamProBold"/>
          <w:color w:val="000000"/>
          <w:sz w:val="23"/>
          <w:szCs w:val="23"/>
          <w:shd w:val="clear" w:color="auto" w:fill="FFFFFF"/>
          <w:lang w:val="uk-UA"/>
        </w:rPr>
        <w:t xml:space="preserve"> </w:t>
      </w:r>
      <w:r>
        <w:rPr>
          <w:rFonts w:ascii="GothamProRegular" w:hAnsi="GothamProRegular"/>
          <w:color w:val="000000"/>
          <w:sz w:val="23"/>
          <w:szCs w:val="23"/>
        </w:rPr>
        <w:t>Перший прозовий тві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р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 поетеси й філософа Оксани Забужко, розділи якого друкувалися в газеті «На екранах України». Книжка кишенькового формату зі словом «секс» у 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назв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і насправді не переспів «Кама-сутри», а навпаки – про відсутність її, як і традиційного сексу, в житті освіченої українки.</w:t>
      </w:r>
    </w:p>
    <w:p w:rsidR="002E3F8D" w:rsidRDefault="002E3F8D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color w:val="000000"/>
          <w:sz w:val="23"/>
          <w:szCs w:val="23"/>
        </w:rPr>
        <w:t>Великий, безперервний, майже на дві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ст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і сторінок, монолог жінки починається як спогади про невдалі стосунки поетеси й художника, а завершується невтішним діагнозом: всі українські чоловіки – інфантильні, ні на що не здатні соціопати та моральні деграданти.</w:t>
      </w:r>
    </w:p>
    <w:p w:rsidR="002E3F8D" w:rsidRDefault="002E3F8D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  <w:lang w:val="uk-UA"/>
        </w:rPr>
      </w:pPr>
      <w:r>
        <w:rPr>
          <w:rFonts w:ascii="GothamProRegular" w:hAnsi="GothamProRegular"/>
          <w:color w:val="000000"/>
          <w:sz w:val="23"/>
          <w:szCs w:val="23"/>
        </w:rPr>
        <w:t>Роман перевидавався десять разів, став не лише візиткою авторки, а й своє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р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ідним маніфестом жіночого визвольного руху в Україні.</w:t>
      </w:r>
    </w:p>
    <w:p w:rsidR="002E3F8D" w:rsidRPr="002E3F8D" w:rsidRDefault="002E3F8D" w:rsidP="002E3F8D">
      <w:pPr>
        <w:shd w:val="clear" w:color="auto" w:fill="FFFFFF"/>
        <w:spacing w:after="300" w:line="240" w:lineRule="auto"/>
        <w:rPr>
          <w:rFonts w:ascii="GothamProRegular" w:eastAsia="Times New Roman" w:hAnsi="GothamProRegular" w:cs="Times New Roman"/>
          <w:color w:val="000000"/>
          <w:sz w:val="28"/>
          <w:szCs w:val="28"/>
          <w:lang w:eastAsia="ru-RU"/>
        </w:rPr>
      </w:pPr>
      <w:r w:rsidRPr="00E56DEF">
        <w:rPr>
          <w:rFonts w:ascii="GothamProBold" w:eastAsia="Times New Roman" w:hAnsi="GothamProBold" w:cs="Times New Roman"/>
          <w:b/>
          <w:bCs/>
          <w:color w:val="000000"/>
          <w:sz w:val="28"/>
          <w:szCs w:val="28"/>
          <w:lang w:eastAsia="ru-RU"/>
        </w:rPr>
        <w:t>4. Олесь Уляненко. «Сталінка» (1996)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>
        <w:rPr>
          <w:rFonts w:ascii="GothamProRegular" w:eastAsia="Times New Roman" w:hAnsi="GothamProRegular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99695</wp:posOffset>
            </wp:positionV>
            <wp:extent cx="1552575" cy="2042795"/>
            <wp:effectExtent l="19050" t="0" r="9525" b="0"/>
            <wp:wrapSquare wrapText="bothSides"/>
            <wp:docPr id="13" name="Рисунок 13" descr="https://static.espreso.tv/uploads/article/2443143/images/im-4.stal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.espreso.tv/uploads/article/2443143/images/im-4.stalin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Знову журнальна публікація, знову – «Сучасність», котра вже втрачає позиції. Але автору, Олесеві Уляненку, через неможливість дати повноцінну присуджують спеціально для нього придуману Малу Шевченківську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прем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ію.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Його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п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ідтримує Павло Загребельний,  живий класик і єдиний з радянських авторів, кого успішно видають після 1991-го.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Уляненко описує похмурий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св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іт психіатричної лікарні, по суті – тюрми, та коли тікаєш звідти на волю, різниці жодної не бачиш.</w:t>
      </w:r>
    </w:p>
    <w:p w:rsidR="00E56DEF" w:rsidRDefault="00E56DEF" w:rsidP="002E3F8D">
      <w:pPr>
        <w:shd w:val="clear" w:color="auto" w:fill="FFFFFF"/>
        <w:spacing w:after="300" w:line="240" w:lineRule="auto"/>
        <w:rPr>
          <w:rFonts w:ascii="GothamProBold" w:eastAsia="Times New Roman" w:hAnsi="GothamProBold" w:cs="Times New Roman"/>
          <w:b/>
          <w:bCs/>
          <w:color w:val="000000"/>
          <w:sz w:val="23"/>
          <w:lang w:val="uk-UA" w:eastAsia="ru-RU"/>
        </w:rPr>
      </w:pPr>
    </w:p>
    <w:p w:rsidR="002E3F8D" w:rsidRPr="002E3F8D" w:rsidRDefault="002E3F8D" w:rsidP="00E56DEF">
      <w:pPr>
        <w:shd w:val="clear" w:color="auto" w:fill="FFFFFF"/>
        <w:tabs>
          <w:tab w:val="left" w:pos="2835"/>
          <w:tab w:val="left" w:pos="3402"/>
        </w:tabs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8"/>
          <w:szCs w:val="28"/>
          <w:lang w:eastAsia="ru-RU"/>
        </w:rPr>
      </w:pPr>
      <w:r w:rsidRPr="00E56DEF">
        <w:rPr>
          <w:rFonts w:ascii="GothamProBold" w:eastAsia="Times New Roman" w:hAnsi="GothamProBold" w:cs="Times New Roman"/>
          <w:b/>
          <w:bCs/>
          <w:color w:val="000000"/>
          <w:sz w:val="28"/>
          <w:szCs w:val="28"/>
          <w:lang w:eastAsia="ru-RU"/>
        </w:rPr>
        <w:t>5. Андрій Курков. «</w:t>
      </w:r>
      <w:proofErr w:type="gramStart"/>
      <w:r w:rsidRPr="00E56DEF">
        <w:rPr>
          <w:rFonts w:ascii="GothamProBold" w:eastAsia="Times New Roman" w:hAnsi="GothamProBold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E56DEF">
        <w:rPr>
          <w:rFonts w:ascii="GothamProBold" w:eastAsia="Times New Roman" w:hAnsi="GothamProBold" w:cs="Times New Roman"/>
          <w:b/>
          <w:bCs/>
          <w:color w:val="000000"/>
          <w:sz w:val="28"/>
          <w:szCs w:val="28"/>
          <w:lang w:eastAsia="ru-RU"/>
        </w:rPr>
        <w:t>ікнік на льоду» (1997)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>
        <w:rPr>
          <w:rFonts w:ascii="GothamProRegular" w:eastAsia="Times New Roman" w:hAnsi="GothamProRegular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27305</wp:posOffset>
            </wp:positionV>
            <wp:extent cx="1714500" cy="2292985"/>
            <wp:effectExtent l="19050" t="0" r="0" b="0"/>
            <wp:wrapSquare wrapText="bothSides"/>
            <wp:docPr id="15" name="Рисунок 15" descr="https://static.espreso.tv/uploads/article/2443143/images/im-5.pik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atic.espreso.tv/uploads/article/2443143/images/im-5.pikni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9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Перша публікація –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п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ід назвою «Смерть чужого». Герой, безробітний журналі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ст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, пише некрологи на живих людей, після чого вони помирають. Водночас банкрутіє київський зоопарк, і наш герой бере собі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п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ід опіку пінгвіна Мишка.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Суміш криміналу, чорного гумору та естетики абсурду, помножена на наполегливість автора, робить цей, не дебютний роман, найвідомішою книгою Куркова на Заході.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Згодом він стає найбільш перекладеним у Європі авторів із колишнього СРСР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.В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 Україні Куркова через невизначеність та незаповненість жанрових сегментів помилково називають «детективістом».</w:t>
      </w:r>
    </w:p>
    <w:p w:rsidR="002E3F8D" w:rsidRPr="002E3F8D" w:rsidRDefault="002E3F8D" w:rsidP="002E3F8D">
      <w:pPr>
        <w:shd w:val="clear" w:color="auto" w:fill="FFFFFF"/>
        <w:spacing w:after="300" w:line="240" w:lineRule="auto"/>
        <w:rPr>
          <w:rFonts w:ascii="GothamProRegular" w:eastAsia="Times New Roman" w:hAnsi="GothamProRegular" w:cs="Times New Roman"/>
          <w:color w:val="000000"/>
          <w:sz w:val="28"/>
          <w:szCs w:val="28"/>
          <w:lang w:eastAsia="ru-RU"/>
        </w:rPr>
      </w:pPr>
      <w:r w:rsidRPr="00E56DEF">
        <w:rPr>
          <w:rFonts w:ascii="GothamProBold" w:eastAsia="Times New Roman" w:hAnsi="GothamProBold" w:cs="Times New Roman"/>
          <w:b/>
          <w:bCs/>
          <w:color w:val="000000"/>
          <w:sz w:val="28"/>
          <w:szCs w:val="28"/>
          <w:lang w:eastAsia="ru-RU"/>
        </w:rPr>
        <w:lastRenderedPageBreak/>
        <w:t>6. Юрій Покальчук. «Те, що на споді» (1999)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>
        <w:rPr>
          <w:rFonts w:ascii="GothamProRegular" w:eastAsia="Times New Roman" w:hAnsi="GothamProRegular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18415</wp:posOffset>
            </wp:positionV>
            <wp:extent cx="1733550" cy="2571750"/>
            <wp:effectExtent l="19050" t="0" r="0" b="0"/>
            <wp:wrapSquare wrapText="bothSides"/>
            <wp:docPr id="20" name="Рисунок 20" descr="https://static.espreso.tv/uploads/article/2443143/images/im-Yurko_Pokalchuk__Te_scho_na_spod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atic.espreso.tv/uploads/article/2443143/images/im-Yurko_Pokalchuk__Te_scho_na_spodi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Збірка оповідань на заборонену в СРСР тематику, від подвигу герої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в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 Крут до проблем самотності в великому місті. Об`єднує їх, як зазначено в анотації, густа еротика.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На відміну від своєї землячки Забужко, вроджений волиняк, поліглот, людина з багатою біографією та фанат рок-музики Юрій Покальчук не рефлексу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є.</w:t>
      </w:r>
      <w:proofErr w:type="gramEnd"/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У нього все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просто й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 ясно: хто, кого, де, як. Автор доводить натуралізм до небаченої раніше межі, декларуючи в такий спосіб свободу особистості.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У богемних колах текст розходиться на цитати, а новотвори «стрижень» та «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п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ідштанці» йдуть у мистецький народ.</w:t>
      </w:r>
    </w:p>
    <w:p w:rsidR="00E56DEF" w:rsidRDefault="00E56DEF" w:rsidP="002E3F8D">
      <w:pPr>
        <w:shd w:val="clear" w:color="auto" w:fill="FFFFFF"/>
        <w:spacing w:after="300" w:line="240" w:lineRule="auto"/>
        <w:rPr>
          <w:rFonts w:ascii="GothamProBold" w:eastAsia="Times New Roman" w:hAnsi="GothamProBold" w:cs="Times New Roman"/>
          <w:b/>
          <w:bCs/>
          <w:color w:val="000000"/>
          <w:sz w:val="23"/>
          <w:lang w:val="uk-UA" w:eastAsia="ru-RU"/>
        </w:rPr>
      </w:pPr>
    </w:p>
    <w:p w:rsidR="002E3F8D" w:rsidRPr="002E3F8D" w:rsidRDefault="002E3F8D" w:rsidP="00E56DEF">
      <w:pPr>
        <w:shd w:val="clear" w:color="auto" w:fill="FFFFFF"/>
        <w:tabs>
          <w:tab w:val="left" w:pos="-142"/>
        </w:tabs>
        <w:spacing w:after="300" w:line="240" w:lineRule="auto"/>
        <w:rPr>
          <w:rFonts w:ascii="GothamProRegular" w:eastAsia="Times New Roman" w:hAnsi="GothamProRegular" w:cs="Times New Roman"/>
          <w:color w:val="000000"/>
          <w:sz w:val="28"/>
          <w:szCs w:val="28"/>
          <w:lang w:eastAsia="ru-RU"/>
        </w:rPr>
      </w:pPr>
      <w:r w:rsidRPr="00E56DEF">
        <w:rPr>
          <w:rFonts w:ascii="GothamProBold" w:eastAsia="Times New Roman" w:hAnsi="GothamProBold" w:cs="Times New Roman"/>
          <w:b/>
          <w:bCs/>
          <w:color w:val="000000"/>
          <w:sz w:val="28"/>
          <w:szCs w:val="28"/>
          <w:lang w:eastAsia="ru-RU"/>
        </w:rPr>
        <w:t>7. Лесь Подерв</w:t>
      </w:r>
      <w:proofErr w:type="gramStart"/>
      <w:r w:rsidRPr="00E56DEF">
        <w:rPr>
          <w:rFonts w:ascii="GothamProBold" w:eastAsia="Times New Roman" w:hAnsi="GothamProBold" w:cs="Times New Roman"/>
          <w:b/>
          <w:bCs/>
          <w:color w:val="000000"/>
          <w:sz w:val="28"/>
          <w:szCs w:val="28"/>
          <w:lang w:eastAsia="ru-RU"/>
        </w:rPr>
        <w:t>`я</w:t>
      </w:r>
      <w:proofErr w:type="gramEnd"/>
      <w:r w:rsidRPr="00E56DEF">
        <w:rPr>
          <w:rFonts w:ascii="GothamProBold" w:eastAsia="Times New Roman" w:hAnsi="GothamProBold" w:cs="Times New Roman"/>
          <w:b/>
          <w:bCs/>
          <w:color w:val="000000"/>
          <w:sz w:val="28"/>
          <w:szCs w:val="28"/>
          <w:lang w:eastAsia="ru-RU"/>
        </w:rPr>
        <w:t>нський. «Герой нашого часу» (2000)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>
        <w:rPr>
          <w:rFonts w:ascii="GothamProRegular" w:eastAsia="Times New Roman" w:hAnsi="GothamProRegular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17780</wp:posOffset>
            </wp:positionV>
            <wp:extent cx="1733550" cy="2162175"/>
            <wp:effectExtent l="19050" t="0" r="0" b="0"/>
            <wp:wrapSquare wrapText="bothSides"/>
            <wp:docPr id="22" name="Рисунок 22" descr="https://static.espreso.tv/uploads/article/2443143/images/im-6.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atic.espreso.tv/uploads/article/2443143/images/im-6.l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П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`єси Подерв`янського – найцитованіші в колах утаємничених і до виходу їх у вигляді книги. Тепер можна цитувати не з пам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`я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ті, а з писаного. До того ж ненормативна лексика без крапочок.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А саме вона, вжита всякий раз влучно, як характеристика не лише персонажа,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а й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 середовища та доби, стає фішкою драматичних творів. Котрі насправді виконані в манері театру абсурду Ежена Іонеско.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Цього, як і перенесення моделей античного театру на радянську й пострадянську реальність, не всякий поміча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є.</w:t>
      </w:r>
      <w:proofErr w:type="gramEnd"/>
    </w:p>
    <w:p w:rsidR="00E56DEF" w:rsidRDefault="00E56DEF" w:rsidP="002E3F8D">
      <w:pPr>
        <w:shd w:val="clear" w:color="auto" w:fill="FFFFFF"/>
        <w:spacing w:after="300" w:line="240" w:lineRule="auto"/>
        <w:rPr>
          <w:rFonts w:ascii="GothamProBold" w:eastAsia="Times New Roman" w:hAnsi="GothamProBold" w:cs="Times New Roman"/>
          <w:b/>
          <w:bCs/>
          <w:color w:val="000000"/>
          <w:sz w:val="23"/>
          <w:lang w:val="uk-UA" w:eastAsia="ru-RU"/>
        </w:rPr>
      </w:pPr>
    </w:p>
    <w:p w:rsidR="002E3F8D" w:rsidRPr="002E3F8D" w:rsidRDefault="002E3F8D" w:rsidP="002E3F8D">
      <w:pPr>
        <w:shd w:val="clear" w:color="auto" w:fill="FFFFFF"/>
        <w:spacing w:after="300" w:line="240" w:lineRule="auto"/>
        <w:rPr>
          <w:rFonts w:ascii="GothamProRegular" w:eastAsia="Times New Roman" w:hAnsi="GothamProRegular" w:cs="Times New Roman"/>
          <w:color w:val="000000"/>
          <w:sz w:val="28"/>
          <w:szCs w:val="28"/>
          <w:lang w:eastAsia="ru-RU"/>
        </w:rPr>
      </w:pPr>
      <w:r w:rsidRPr="00E56DEF">
        <w:rPr>
          <w:rFonts w:ascii="GothamProBold" w:eastAsia="Times New Roman" w:hAnsi="GothamProBold" w:cs="Times New Roman"/>
          <w:b/>
          <w:bCs/>
          <w:color w:val="000000"/>
          <w:sz w:val="28"/>
          <w:szCs w:val="28"/>
          <w:lang w:eastAsia="ru-RU"/>
        </w:rPr>
        <w:t>8. Любко Дереш. «Культ» (2002)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>
        <w:rPr>
          <w:rFonts w:ascii="GothamProRegular" w:eastAsia="Times New Roman" w:hAnsi="GothamProRegular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1270</wp:posOffset>
            </wp:positionV>
            <wp:extent cx="1447800" cy="2219325"/>
            <wp:effectExtent l="19050" t="0" r="0" b="0"/>
            <wp:wrapSquare wrapText="bothSides"/>
            <wp:docPr id="24" name="Рисунок 24" descr="https://static.espreso.tv/uploads/article/2443143/images/im-8.dere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atic.espreso.tv/uploads/article/2443143/images/im-8.deres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Перший український молодий талант – на момент публікації автору виповнилося 17 років, отже, писаний дебютний роман у 16-дцять. Сам Дереш називає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св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ій дебют у літературі близьким до жанру «фентезі», але там більше стилізованого горору.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Помітні впливи Говарда Лавкрафта і Стівена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 К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інга. Роман про дорослішання, та герої – старші віком за автора.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Тві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р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, як і автор, стають модними, згодом наступні романи Дереша рекламуватимуть на бордах у метро.</w:t>
      </w:r>
    </w:p>
    <w:p w:rsidR="00E56DEF" w:rsidRDefault="00E56DEF" w:rsidP="002E3F8D">
      <w:pPr>
        <w:shd w:val="clear" w:color="auto" w:fill="FFFFFF"/>
        <w:spacing w:after="300" w:line="240" w:lineRule="auto"/>
        <w:rPr>
          <w:rFonts w:ascii="GothamProBold" w:eastAsia="Times New Roman" w:hAnsi="GothamProBold" w:cs="Times New Roman"/>
          <w:b/>
          <w:bCs/>
          <w:color w:val="000000"/>
          <w:sz w:val="23"/>
          <w:lang w:val="uk-UA" w:eastAsia="ru-RU"/>
        </w:rPr>
      </w:pPr>
    </w:p>
    <w:p w:rsidR="00E56DEF" w:rsidRDefault="00E56DEF" w:rsidP="002E3F8D">
      <w:pPr>
        <w:shd w:val="clear" w:color="auto" w:fill="FFFFFF"/>
        <w:spacing w:after="300" w:line="240" w:lineRule="auto"/>
        <w:rPr>
          <w:rFonts w:ascii="GothamProBold" w:eastAsia="Times New Roman" w:hAnsi="GothamProBold" w:cs="Times New Roman"/>
          <w:b/>
          <w:bCs/>
          <w:color w:val="000000"/>
          <w:sz w:val="23"/>
          <w:lang w:val="uk-UA" w:eastAsia="ru-RU"/>
        </w:rPr>
      </w:pPr>
    </w:p>
    <w:p w:rsidR="002E3F8D" w:rsidRPr="002E3F8D" w:rsidRDefault="002E3F8D" w:rsidP="002E3F8D">
      <w:pPr>
        <w:shd w:val="clear" w:color="auto" w:fill="FFFFFF"/>
        <w:spacing w:after="300" w:line="240" w:lineRule="auto"/>
        <w:rPr>
          <w:rFonts w:ascii="GothamProRegular" w:eastAsia="Times New Roman" w:hAnsi="GothamProRegular" w:cs="Times New Roman"/>
          <w:color w:val="000000"/>
          <w:sz w:val="28"/>
          <w:szCs w:val="28"/>
          <w:lang w:eastAsia="ru-RU"/>
        </w:rPr>
      </w:pPr>
      <w:r w:rsidRPr="00E56DEF">
        <w:rPr>
          <w:rFonts w:ascii="GothamProBold" w:eastAsia="Times New Roman" w:hAnsi="GothamProBold" w:cs="Times New Roman"/>
          <w:b/>
          <w:bCs/>
          <w:color w:val="000000"/>
          <w:sz w:val="28"/>
          <w:szCs w:val="28"/>
          <w:lang w:eastAsia="ru-RU"/>
        </w:rPr>
        <w:lastRenderedPageBreak/>
        <w:t>9. Марія Матіос. «Солодка Даруся» (2004)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>
        <w:rPr>
          <w:rFonts w:ascii="GothamProRegular" w:eastAsia="Times New Roman" w:hAnsi="GothamProRegular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161290</wp:posOffset>
            </wp:positionV>
            <wp:extent cx="1685925" cy="2400300"/>
            <wp:effectExtent l="19050" t="0" r="9525" b="0"/>
            <wp:wrapSquare wrapText="bothSides"/>
            <wp:docPr id="26" name="Рисунок 26" descr="https://static.espreso.tv/uploads/article/2443143/images/im-9.matio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tatic.espreso.tv/uploads/article/2443143/images/im-9.matios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Поки єдиний випадок, коли найвищою державної нагородою – Національною Шевченківською премією – відзначений роман, справді популярний серед читачі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в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П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ідзаголовок – «Драма на три життя», і авторка пропонує справжню, оголену, безжальну драму. Час дії –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п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ідрадянський. Місце дії – буковинське село.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val="uk-UA"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Головну героїню, душевно хвору Дарусю, постійно мучить головний біль. Її бояться люди, і причини треба шукати в дитинстві та юності героїні, які припали на період Другої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св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ітової</w:t>
      </w:r>
      <w:r w:rsidR="000D480C">
        <w:rPr>
          <w:rFonts w:ascii="GothamProRegular" w:eastAsia="Times New Roman" w:hAnsi="GothamProRegular" w:cs="Times New Roman"/>
          <w:color w:val="000000"/>
          <w:sz w:val="23"/>
          <w:szCs w:val="23"/>
          <w:lang w:val="uk-UA" w:eastAsia="ru-RU"/>
        </w:rPr>
        <w:t xml:space="preserve"> війни.</w:t>
      </w:r>
    </w:p>
    <w:p w:rsidR="00E56DEF" w:rsidRDefault="00E56DEF" w:rsidP="002E3F8D">
      <w:pPr>
        <w:shd w:val="clear" w:color="auto" w:fill="FFFFFF"/>
        <w:spacing w:after="300" w:line="240" w:lineRule="auto"/>
        <w:rPr>
          <w:rFonts w:ascii="GothamProBold" w:eastAsia="Times New Roman" w:hAnsi="GothamProBold" w:cs="Times New Roman"/>
          <w:b/>
          <w:bCs/>
          <w:color w:val="000000"/>
          <w:sz w:val="23"/>
          <w:lang w:val="uk-UA" w:eastAsia="ru-RU"/>
        </w:rPr>
      </w:pPr>
    </w:p>
    <w:p w:rsidR="002E3F8D" w:rsidRPr="002E3F8D" w:rsidRDefault="002E3F8D" w:rsidP="002E3F8D">
      <w:pPr>
        <w:shd w:val="clear" w:color="auto" w:fill="FFFFFF"/>
        <w:spacing w:after="300" w:line="240" w:lineRule="auto"/>
        <w:rPr>
          <w:rFonts w:ascii="GothamProRegular" w:eastAsia="Times New Roman" w:hAnsi="GothamProRegular" w:cs="Times New Roman"/>
          <w:color w:val="000000"/>
          <w:sz w:val="28"/>
          <w:szCs w:val="28"/>
          <w:lang w:eastAsia="ru-RU"/>
        </w:rPr>
      </w:pPr>
      <w:r w:rsidRPr="00E56DEF">
        <w:rPr>
          <w:rFonts w:ascii="GothamProBold" w:eastAsia="Times New Roman" w:hAnsi="GothamProBold" w:cs="Times New Roman"/>
          <w:b/>
          <w:bCs/>
          <w:color w:val="000000"/>
          <w:sz w:val="28"/>
          <w:szCs w:val="28"/>
          <w:lang w:eastAsia="ru-RU"/>
        </w:rPr>
        <w:t>10. Люко Дашвар. «Село не люди» (2007)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>
        <w:rPr>
          <w:rFonts w:ascii="GothamProRegular" w:eastAsia="Times New Roman" w:hAnsi="GothamProRegular" w:cs="Times New Roman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1485900" cy="2219325"/>
            <wp:effectExtent l="19050" t="0" r="0" b="0"/>
            <wp:wrapSquare wrapText="bothSides"/>
            <wp:docPr id="28" name="Рисунок 28" descr="https://static.espreso.tv/uploads/article/2443143/images/im-10.dashva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atic.espreso.tv/uploads/article/2443143/images/im-10.dashvar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Перша книга журналі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ста й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 кінодраматурга Ірини Чернової, яка взяла собі псевдонім Люко Дашвар.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Це – традиції народного роману, написаного до того ж невибагливою, без філологічних кучерів мовою.</w:t>
      </w:r>
      <w:proofErr w:type="gramEnd"/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Головна героїня роману Катерина — молоде дівча,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яке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 своїм коханням наразилося на сільський самосуд, від чого була змушена втекти до міста.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Там її принижують, гвалтують, і врешті дівчина повертається в село, щоб стати 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м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ісцевою відункою. Дашвар – золота жила для видавця, дебютний роман розійшовся тиражем у 40 тисяч, кожен наступний тримає планку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.Е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стетська публіка переконана: купуючи цю та інші книги, українські читачі втрачають смак та деградують. Читачі не звертають на естетів увагу.</w:t>
      </w:r>
    </w:p>
    <w:p w:rsidR="002E3F8D" w:rsidRPr="002E3F8D" w:rsidRDefault="000D480C" w:rsidP="002E3F8D">
      <w:pPr>
        <w:shd w:val="clear" w:color="auto" w:fill="FFFFFF"/>
        <w:spacing w:after="300" w:line="240" w:lineRule="auto"/>
        <w:rPr>
          <w:rFonts w:ascii="GothamProRegular" w:eastAsia="Times New Roman" w:hAnsi="GothamProRegular" w:cs="Times New Roman"/>
          <w:color w:val="000000"/>
          <w:sz w:val="28"/>
          <w:szCs w:val="28"/>
          <w:lang w:eastAsia="ru-RU"/>
        </w:rPr>
      </w:pPr>
      <w:r>
        <w:rPr>
          <w:rFonts w:ascii="GothamProBold" w:eastAsia="Times New Roman" w:hAnsi="GothamProBold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396875</wp:posOffset>
            </wp:positionV>
            <wp:extent cx="1390650" cy="2058035"/>
            <wp:effectExtent l="19050" t="0" r="0" b="0"/>
            <wp:wrapSquare wrapText="bothSides"/>
            <wp:docPr id="30" name="Рисунок 30" descr="https://static.espreso.tv/uploads/article/2443143/images/im-11.shkly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tatic.espreso.tv/uploads/article/2443143/images/im-11.shkly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05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3F8D" w:rsidRPr="00E56DEF">
        <w:rPr>
          <w:rFonts w:ascii="GothamProBold" w:eastAsia="Times New Roman" w:hAnsi="GothamProBold" w:cs="Times New Roman"/>
          <w:b/>
          <w:bCs/>
          <w:color w:val="000000"/>
          <w:sz w:val="28"/>
          <w:szCs w:val="28"/>
          <w:lang w:eastAsia="ru-RU"/>
        </w:rPr>
        <w:t>11. Василь Шкляр. «Чорний ворон» (2009)</w:t>
      </w:r>
    </w:p>
    <w:p w:rsidR="002E3F8D" w:rsidRPr="002E3F8D" w:rsidRDefault="002E3F8D" w:rsidP="000D480C">
      <w:pPr>
        <w:shd w:val="clear" w:color="auto" w:fill="FFFFFF"/>
        <w:spacing w:after="300" w:line="240" w:lineRule="auto"/>
        <w:jc w:val="both"/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</w:pPr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Найтиражніший роман за весь час Незалежності. Цьому сприяв скандал – звинувачення автора в антисемітизмі та ксенофобії. Причому – через півтора року після першого виходу відразу в двох видавництвах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.Р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оман про героїв Холодноярського повстання звинувачує одіозний міністр освіти Дмитро Табачник, записний українофоб та неприхований прихильник «русского мира». «Чорного ворона» номінують на Шевченківську премію – Шкляр відмовляється, поки Табачник на посаді.Народна популярність зашкалює. Роман читають ті, хто ніколи раніше не читав українською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.Р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оман відтворює одну із сторінок української історії — боротьбу українських повстанців проти радянської влади у 1920-хроках.В його основу покладено історичні документи, зокрема, з розсекречених архіві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в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 xml:space="preserve"> КДБ. Робота над романом тривала майже 13 рокі</w:t>
      </w:r>
      <w:proofErr w:type="gramStart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в</w:t>
      </w:r>
      <w:proofErr w:type="gramEnd"/>
      <w:r w:rsidRPr="002E3F8D">
        <w:rPr>
          <w:rFonts w:ascii="GothamProRegular" w:eastAsia="Times New Roman" w:hAnsi="GothamProRegular" w:cs="Times New Roman"/>
          <w:color w:val="000000"/>
          <w:sz w:val="23"/>
          <w:szCs w:val="23"/>
          <w:lang w:eastAsia="ru-RU"/>
        </w:rPr>
        <w:t>.</w:t>
      </w:r>
    </w:p>
    <w:p w:rsidR="000D480C" w:rsidRDefault="000D480C" w:rsidP="00E56DEF">
      <w:pPr>
        <w:pStyle w:val="a3"/>
        <w:shd w:val="clear" w:color="auto" w:fill="FFFFFF"/>
        <w:spacing w:before="0" w:beforeAutospacing="0" w:after="300" w:afterAutospacing="0"/>
        <w:rPr>
          <w:rStyle w:val="a4"/>
          <w:rFonts w:ascii="GothamProBold" w:hAnsi="GothamProBold"/>
          <w:color w:val="000000"/>
          <w:sz w:val="23"/>
          <w:szCs w:val="23"/>
          <w:lang w:val="uk-UA"/>
        </w:rPr>
      </w:pPr>
    </w:p>
    <w:p w:rsidR="00E56DEF" w:rsidRPr="000D480C" w:rsidRDefault="00E56DEF" w:rsidP="00E56DEF">
      <w:pPr>
        <w:pStyle w:val="a3"/>
        <w:shd w:val="clear" w:color="auto" w:fill="FFFFFF"/>
        <w:spacing w:before="0" w:beforeAutospacing="0" w:after="300" w:afterAutospacing="0"/>
        <w:rPr>
          <w:rFonts w:ascii="GothamProRegular" w:hAnsi="GothamProRegular"/>
          <w:color w:val="000000"/>
          <w:sz w:val="28"/>
          <w:szCs w:val="28"/>
        </w:rPr>
      </w:pPr>
      <w:r w:rsidRPr="000D480C">
        <w:rPr>
          <w:rStyle w:val="a4"/>
          <w:rFonts w:ascii="GothamProBold" w:hAnsi="GothamProBold"/>
          <w:color w:val="000000"/>
          <w:sz w:val="28"/>
          <w:szCs w:val="28"/>
        </w:rPr>
        <w:lastRenderedPageBreak/>
        <w:t>12. Сергій Жадан. «Ворошиловград» (2010)</w:t>
      </w:r>
    </w:p>
    <w:p w:rsidR="00E56DEF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noProof/>
          <w:color w:val="000000"/>
          <w:sz w:val="23"/>
          <w:szCs w:val="23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73660</wp:posOffset>
            </wp:positionV>
            <wp:extent cx="1819275" cy="2404745"/>
            <wp:effectExtent l="19050" t="0" r="9525" b="0"/>
            <wp:wrapSquare wrapText="bothSides"/>
            <wp:docPr id="47" name="Рисунок 47" descr="https://static.espreso.tv/uploads/article/2443143/images/im-11.shad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tatic.espreso.tv/uploads/article/2443143/images/im-11.shada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othamProRegular" w:hAnsi="GothamProRegular"/>
          <w:color w:val="000000"/>
          <w:sz w:val="23"/>
          <w:szCs w:val="23"/>
        </w:rPr>
        <w:t>Етапний роман автора, котрий на момент його написання вже сам по собі формував порядок денний в українському літературно-мистецькому житті.</w:t>
      </w:r>
    </w:p>
    <w:p w:rsidR="000D480C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  <w:lang w:val="uk-UA"/>
        </w:rPr>
      </w:pPr>
      <w:r>
        <w:rPr>
          <w:rFonts w:ascii="GothamProRegular" w:hAnsi="GothamProRegular"/>
          <w:color w:val="000000"/>
          <w:sz w:val="23"/>
          <w:szCs w:val="23"/>
        </w:rPr>
        <w:t>Нібито банальна, звичайна історія про віджату бензоклонку, перетворюється на детально виписану історію звичаїв пострадянської України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.В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 якійсь момент уже не має значення, де відбувається дія – на Сході чи на Заході. Бо, виявляється, в кожного з нас свій маленький Ворошиловград.</w:t>
      </w:r>
      <w:r w:rsidR="000D480C">
        <w:rPr>
          <w:rFonts w:ascii="GothamProRegular" w:hAnsi="GothamProRegular"/>
          <w:color w:val="000000"/>
          <w:sz w:val="23"/>
          <w:szCs w:val="23"/>
          <w:lang w:val="uk-UA"/>
        </w:rPr>
        <w:t xml:space="preserve"> </w:t>
      </w:r>
      <w:r>
        <w:rPr>
          <w:rFonts w:ascii="GothamProRegular" w:hAnsi="GothamProRegular"/>
          <w:color w:val="000000"/>
          <w:sz w:val="23"/>
          <w:szCs w:val="23"/>
        </w:rPr>
        <w:t>Книга року ВВС цей роман Жадана визнає кращим за десять років існування конкурсу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.У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 анотації видавництва сказано, що роман «Ворошиловград» — твір жорсткий, меланхолійний та реалістичний.</w:t>
      </w:r>
      <w:r w:rsidR="000D480C">
        <w:rPr>
          <w:rFonts w:ascii="GothamProRegular" w:hAnsi="GothamProRegular"/>
          <w:color w:val="000000"/>
          <w:sz w:val="23"/>
          <w:szCs w:val="23"/>
          <w:lang w:val="uk-UA"/>
        </w:rPr>
        <w:t xml:space="preserve"> </w:t>
      </w:r>
    </w:p>
    <w:p w:rsidR="00E56DEF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color w:val="000000"/>
          <w:sz w:val="23"/>
          <w:szCs w:val="23"/>
        </w:rPr>
        <w:t xml:space="preserve">"Вони приходять і забирають 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у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 тебе все, що тобі належить. Вони позбавляють тебе твоєї свободи й твоєї території. Вони забирають у тебе твоє минуле і твою пам’ять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.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 І 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в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се, що ти можеш їм протиставити – це свою любов і свою ненависть. Ну, і свої кримінальні навички. Історії українського рейдерства присвячується".</w:t>
      </w:r>
    </w:p>
    <w:p w:rsidR="00E56DEF" w:rsidRPr="000D480C" w:rsidRDefault="000D480C" w:rsidP="00E56DEF">
      <w:pPr>
        <w:pStyle w:val="a3"/>
        <w:shd w:val="clear" w:color="auto" w:fill="FFFFFF"/>
        <w:spacing w:before="0" w:beforeAutospacing="0" w:after="300" w:afterAutospacing="0"/>
        <w:rPr>
          <w:rFonts w:ascii="GothamProRegular" w:hAnsi="GothamProRegular"/>
          <w:color w:val="000000"/>
          <w:sz w:val="28"/>
          <w:szCs w:val="28"/>
        </w:rPr>
      </w:pPr>
      <w:r w:rsidRPr="000D480C">
        <w:rPr>
          <w:rFonts w:ascii="GothamProBold" w:hAnsi="GothamProBold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472440</wp:posOffset>
            </wp:positionV>
            <wp:extent cx="2114550" cy="2910840"/>
            <wp:effectExtent l="19050" t="0" r="0" b="0"/>
            <wp:wrapSquare wrapText="bothSides"/>
            <wp:docPr id="49" name="Рисунок 49" descr="https://static.espreso.tv/uploads/article/2443143/images/im-12.koste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tatic.espreso.tv/uploads/article/2443143/images/im-12.kostenk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91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6DEF" w:rsidRPr="000D480C">
        <w:rPr>
          <w:rStyle w:val="a4"/>
          <w:rFonts w:ascii="GothamProBold" w:hAnsi="GothamProBold"/>
          <w:color w:val="000000"/>
          <w:sz w:val="28"/>
          <w:szCs w:val="28"/>
        </w:rPr>
        <w:t>13. Ліна Костенко. «Записки українського самашедшего» (2010)</w:t>
      </w:r>
    </w:p>
    <w:p w:rsidR="00E56DEF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color w:val="000000"/>
          <w:sz w:val="23"/>
          <w:szCs w:val="23"/>
        </w:rPr>
        <w:t>Перший прозовий тві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р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 живого класика української поезії та взагалі – перша книга, написана нею за двадцять років. Працюючи над романом довго, Костенко від імені 35-річного програміста (хоча правильно називати героя системним адміністратором) показує життя українського суспільства від часів Кучми до «помаранчевої революції».</w:t>
      </w:r>
    </w:p>
    <w:p w:rsidR="00E56DEF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color w:val="000000"/>
          <w:sz w:val="23"/>
          <w:szCs w:val="23"/>
        </w:rPr>
        <w:t xml:space="preserve">Рефлексії авторки сприймаються не 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вс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іма, роман критикують частіше, ніж хвалять, при цьому за два місяці розходиться 80 тисяч примірників і чи не вперше україномовного автора «піратять». </w:t>
      </w:r>
    </w:p>
    <w:p w:rsidR="00E56DEF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color w:val="000000"/>
          <w:sz w:val="23"/>
          <w:szCs w:val="23"/>
        </w:rPr>
        <w:t>У романі описується період президентства Леоніда Кучми та Помаранчева революція. Головний герой роману, 35-річний програмі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ст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 за освітою, який, проте займається обслуговуванням комп'ютерів, а не програмуванням.</w:t>
      </w:r>
    </w:p>
    <w:p w:rsidR="00E56DEF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color w:val="000000"/>
          <w:sz w:val="23"/>
          <w:szCs w:val="23"/>
        </w:rPr>
        <w:t>Познайомився зі своєю майбутньою дружиною ще під час Революції на граніті. Його батько — відомий перекладач, шістдесятник, що має нову молоду дружину та дуже інтровертованого сина, який фігурує під прізвиськом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 xml:space="preserve"> Т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інейджер.</w:t>
      </w:r>
    </w:p>
    <w:p w:rsidR="00E56DEF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color w:val="000000"/>
          <w:sz w:val="23"/>
          <w:szCs w:val="23"/>
        </w:rPr>
        <w:t xml:space="preserve">Дружина головного героя — філолог, 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досл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ідник Гоголя. Син навчається 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в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 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школ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і й товаришує з сусідом Борькою, сином «нового українця». Головний герой веде так звані «Записки», занотовуючи 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вс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і катастрофи, замахи, вбивства (наприклад, цинічне вбивство польською поліцією українця Сергія Кудрі) і скандали, про які дізнається з новин. </w:t>
      </w:r>
    </w:p>
    <w:p w:rsidR="000D480C" w:rsidRDefault="000D480C" w:rsidP="00E56DEF">
      <w:pPr>
        <w:pStyle w:val="a3"/>
        <w:shd w:val="clear" w:color="auto" w:fill="FFFFFF"/>
        <w:spacing w:before="0" w:beforeAutospacing="0" w:after="300" w:afterAutospacing="0"/>
        <w:rPr>
          <w:rStyle w:val="a4"/>
          <w:rFonts w:ascii="GothamProBold" w:hAnsi="GothamProBold"/>
          <w:color w:val="000000"/>
          <w:sz w:val="23"/>
          <w:szCs w:val="23"/>
          <w:lang w:val="uk-UA"/>
        </w:rPr>
      </w:pPr>
    </w:p>
    <w:p w:rsidR="000D480C" w:rsidRDefault="000D480C" w:rsidP="00E56DEF">
      <w:pPr>
        <w:pStyle w:val="a3"/>
        <w:shd w:val="clear" w:color="auto" w:fill="FFFFFF"/>
        <w:spacing w:before="0" w:beforeAutospacing="0" w:after="300" w:afterAutospacing="0"/>
        <w:rPr>
          <w:rStyle w:val="a4"/>
          <w:rFonts w:ascii="GothamProBold" w:hAnsi="GothamProBold"/>
          <w:color w:val="000000"/>
          <w:sz w:val="23"/>
          <w:szCs w:val="23"/>
          <w:lang w:val="uk-UA"/>
        </w:rPr>
      </w:pPr>
    </w:p>
    <w:p w:rsidR="00E56DEF" w:rsidRPr="000D480C" w:rsidRDefault="00E56DEF" w:rsidP="00E56DEF">
      <w:pPr>
        <w:pStyle w:val="a3"/>
        <w:shd w:val="clear" w:color="auto" w:fill="FFFFFF"/>
        <w:spacing w:before="0" w:beforeAutospacing="0" w:after="300" w:afterAutospacing="0"/>
        <w:rPr>
          <w:rFonts w:ascii="GothamProRegular" w:hAnsi="GothamProRegular"/>
          <w:color w:val="000000"/>
          <w:sz w:val="28"/>
          <w:szCs w:val="28"/>
        </w:rPr>
      </w:pPr>
      <w:r w:rsidRPr="000D480C">
        <w:rPr>
          <w:rStyle w:val="a4"/>
          <w:rFonts w:ascii="GothamProBold" w:hAnsi="GothamProBold"/>
          <w:color w:val="000000"/>
          <w:sz w:val="28"/>
          <w:szCs w:val="28"/>
        </w:rPr>
        <w:lastRenderedPageBreak/>
        <w:t>14. Юрій Винничук. «Танго смерті» (2012)</w:t>
      </w:r>
    </w:p>
    <w:p w:rsidR="00E56DEF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noProof/>
          <w:color w:val="000000"/>
          <w:sz w:val="23"/>
          <w:szCs w:val="23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142240</wp:posOffset>
            </wp:positionV>
            <wp:extent cx="2099310" cy="2686050"/>
            <wp:effectExtent l="19050" t="0" r="0" b="0"/>
            <wp:wrapSquare wrapText="bothSides"/>
            <wp:docPr id="51" name="Рисунок 51" descr="https://static.espreso.tv/uploads/article/2443143/images/im-14.vinnichyk_tango_sm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tatic.espreso.tv/uploads/article/2443143/images/im-14.vinnichyk_tango_smer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othamProRegular" w:hAnsi="GothamProRegular"/>
          <w:color w:val="000000"/>
          <w:sz w:val="23"/>
          <w:szCs w:val="23"/>
        </w:rPr>
        <w:t>Один із найпродуктивніших українських письменників написав, як водиться, дуже львівський роман, як і решта його прозових творів. Проте «Танго смерті» з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`я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вилося дуже вчасно: українців накрила хвиля цікавості до власної історії.</w:t>
      </w:r>
    </w:p>
    <w:p w:rsidR="00E56DEF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color w:val="000000"/>
          <w:sz w:val="23"/>
          <w:szCs w:val="23"/>
        </w:rPr>
        <w:t>А в книзі – історія чотирьох героїв, українця, поляка, німця та єврея, яка поступово перетворюється на сімейну сагу та водночас – на белетризовану історію України ХХ століття.</w:t>
      </w:r>
    </w:p>
    <w:p w:rsidR="00E56DEF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color w:val="000000"/>
          <w:sz w:val="23"/>
          <w:szCs w:val="23"/>
        </w:rPr>
        <w:t xml:space="preserve">Фірмова суміш жанрів: 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авантюрного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, любовного, історичного та позажанрового, модерного романів лише додала популярності.</w:t>
      </w:r>
    </w:p>
    <w:p w:rsidR="000D480C" w:rsidRDefault="000D480C" w:rsidP="00E56DEF">
      <w:pPr>
        <w:pStyle w:val="a3"/>
        <w:shd w:val="clear" w:color="auto" w:fill="FFFFFF"/>
        <w:spacing w:before="0" w:beforeAutospacing="0" w:after="300" w:afterAutospacing="0"/>
        <w:rPr>
          <w:rStyle w:val="a4"/>
          <w:rFonts w:ascii="GothamProBold" w:hAnsi="GothamProBold"/>
          <w:color w:val="000000"/>
          <w:sz w:val="23"/>
          <w:szCs w:val="23"/>
          <w:lang w:val="uk-UA"/>
        </w:rPr>
      </w:pPr>
    </w:p>
    <w:p w:rsidR="000D480C" w:rsidRDefault="000D480C" w:rsidP="00E56DEF">
      <w:pPr>
        <w:pStyle w:val="a3"/>
        <w:shd w:val="clear" w:color="auto" w:fill="FFFFFF"/>
        <w:spacing w:before="0" w:beforeAutospacing="0" w:after="300" w:afterAutospacing="0"/>
        <w:rPr>
          <w:rStyle w:val="a4"/>
          <w:rFonts w:ascii="GothamProBold" w:hAnsi="GothamProBold"/>
          <w:color w:val="000000"/>
          <w:sz w:val="23"/>
          <w:szCs w:val="23"/>
          <w:lang w:val="uk-UA"/>
        </w:rPr>
      </w:pPr>
    </w:p>
    <w:p w:rsidR="00E56DEF" w:rsidRPr="000D480C" w:rsidRDefault="00E56DEF" w:rsidP="00E56DEF">
      <w:pPr>
        <w:pStyle w:val="a3"/>
        <w:shd w:val="clear" w:color="auto" w:fill="FFFFFF"/>
        <w:spacing w:before="0" w:beforeAutospacing="0" w:after="300" w:afterAutospacing="0"/>
        <w:rPr>
          <w:rFonts w:ascii="GothamProRegular" w:hAnsi="GothamProRegular"/>
          <w:color w:val="000000"/>
          <w:sz w:val="28"/>
          <w:szCs w:val="28"/>
        </w:rPr>
      </w:pPr>
      <w:r w:rsidRPr="000D480C">
        <w:rPr>
          <w:rStyle w:val="a4"/>
          <w:rFonts w:ascii="GothamProBold" w:hAnsi="GothamProBold"/>
          <w:color w:val="000000"/>
          <w:sz w:val="28"/>
          <w:szCs w:val="28"/>
        </w:rPr>
        <w:t>15. Євген Положій. «Іловайськ» (2015)</w:t>
      </w:r>
    </w:p>
    <w:p w:rsidR="00E56DEF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noProof/>
          <w:color w:val="000000"/>
          <w:sz w:val="23"/>
          <w:szCs w:val="23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43180</wp:posOffset>
            </wp:positionV>
            <wp:extent cx="2286000" cy="2813050"/>
            <wp:effectExtent l="19050" t="0" r="0" b="0"/>
            <wp:wrapSquare wrapText="bothSides"/>
            <wp:docPr id="53" name="Рисунок 53" descr="https://static.espreso.tv/uploads/article/2443143/images/im-15.ilovay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tatic.espreso.tv/uploads/article/2443143/images/im-15.ilovays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1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GothamProRegular" w:hAnsi="GothamProRegular"/>
          <w:color w:val="000000"/>
          <w:sz w:val="23"/>
          <w:szCs w:val="23"/>
        </w:rPr>
        <w:t>Тві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р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 не документальний. Автор, професійний журналі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ст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, не воював у АТО. 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З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>ібравши розповіді тих воїнів, котрі вижили в трагічному Іловайському котлі, котрий вважається початком прямої російської агресії в Україну.</w:t>
      </w:r>
    </w:p>
    <w:p w:rsidR="00E56DEF" w:rsidRDefault="00E56DEF" w:rsidP="000D480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GothamProRegular" w:hAnsi="GothamProRegular"/>
          <w:color w:val="000000"/>
          <w:sz w:val="23"/>
          <w:szCs w:val="23"/>
        </w:rPr>
      </w:pPr>
      <w:r>
        <w:rPr>
          <w:rFonts w:ascii="GothamProRegular" w:hAnsi="GothamProRegular"/>
          <w:color w:val="000000"/>
          <w:sz w:val="23"/>
          <w:szCs w:val="23"/>
        </w:rPr>
        <w:t>Положій спершу створив на основі кожної окреме оповідання, а потім зві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в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 їх докупи, об`єднавши, зшивши невидимими міцними нитками. Ветерани АТО в чесності й реальності описаних автором подій сумніві</w:t>
      </w:r>
      <w:proofErr w:type="gramStart"/>
      <w:r>
        <w:rPr>
          <w:rFonts w:ascii="GothamProRegular" w:hAnsi="GothamProRegular"/>
          <w:color w:val="000000"/>
          <w:sz w:val="23"/>
          <w:szCs w:val="23"/>
        </w:rPr>
        <w:t>в</w:t>
      </w:r>
      <w:proofErr w:type="gramEnd"/>
      <w:r>
        <w:rPr>
          <w:rFonts w:ascii="GothamProRegular" w:hAnsi="GothamProRegular"/>
          <w:color w:val="000000"/>
          <w:sz w:val="23"/>
          <w:szCs w:val="23"/>
        </w:rPr>
        <w:t xml:space="preserve"> не мають.</w:t>
      </w:r>
    </w:p>
    <w:p w:rsidR="002E3F8D" w:rsidRPr="002E3F8D" w:rsidRDefault="002E3F8D" w:rsidP="002E3F8D">
      <w:pPr>
        <w:pStyle w:val="a3"/>
        <w:shd w:val="clear" w:color="auto" w:fill="FFFFFF"/>
        <w:spacing w:before="0" w:beforeAutospacing="0" w:after="300" w:afterAutospacing="0"/>
        <w:rPr>
          <w:rFonts w:ascii="GothamProRegular" w:hAnsi="GothamProRegular"/>
          <w:color w:val="000000"/>
          <w:sz w:val="23"/>
          <w:szCs w:val="23"/>
        </w:rPr>
      </w:pPr>
    </w:p>
    <w:p w:rsidR="002E3F8D" w:rsidRPr="002E3F8D" w:rsidRDefault="002E3F8D"/>
    <w:sectPr w:rsidR="002E3F8D" w:rsidRPr="002E3F8D" w:rsidSect="005E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Pr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thamPr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E3F8D"/>
    <w:rsid w:val="000D480C"/>
    <w:rsid w:val="002E3F8D"/>
    <w:rsid w:val="005E1977"/>
    <w:rsid w:val="00827EA8"/>
    <w:rsid w:val="00E5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977"/>
  </w:style>
  <w:style w:type="paragraph" w:styleId="1">
    <w:name w:val="heading 1"/>
    <w:basedOn w:val="a"/>
    <w:link w:val="10"/>
    <w:uiPriority w:val="9"/>
    <w:qFormat/>
    <w:rsid w:val="002E3F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F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3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F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E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2018-07-03T08:55:00Z</dcterms:created>
  <dcterms:modified xsi:type="dcterms:W3CDTF">2018-07-03T10:14:00Z</dcterms:modified>
</cp:coreProperties>
</file>